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28DF" w14:textId="12BB711E" w:rsidR="00BD1DC6" w:rsidRPr="00721239" w:rsidRDefault="00BD1DC6" w:rsidP="00A42804">
      <w:pPr>
        <w:pStyle w:val="ListParagraph"/>
        <w:rPr>
          <w:sz w:val="24"/>
          <w:szCs w:val="24"/>
        </w:rPr>
      </w:pPr>
      <w:r w:rsidRPr="00721239">
        <w:rPr>
          <w:sz w:val="24"/>
          <w:szCs w:val="24"/>
        </w:rPr>
        <w:t>DRC 202</w:t>
      </w:r>
      <w:r w:rsidR="00CE3A34">
        <w:rPr>
          <w:sz w:val="24"/>
          <w:szCs w:val="24"/>
        </w:rPr>
        <w:t>3-24</w:t>
      </w:r>
      <w:r w:rsidRPr="00721239">
        <w:rPr>
          <w:sz w:val="24"/>
          <w:szCs w:val="24"/>
        </w:rPr>
        <w:t>/</w:t>
      </w:r>
      <w:r w:rsidR="00CE3A34">
        <w:rPr>
          <w:sz w:val="24"/>
          <w:szCs w:val="24"/>
        </w:rPr>
        <w:t>0</w:t>
      </w:r>
      <w:r w:rsidR="00873862">
        <w:rPr>
          <w:sz w:val="24"/>
          <w:szCs w:val="24"/>
        </w:rPr>
        <w:t>2</w:t>
      </w:r>
    </w:p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69A28BF9" w14:textId="77777777" w:rsidR="00BD1DC6" w:rsidRDefault="00BD1DC6" w:rsidP="00BD1DC6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1BE0CA31" w14:textId="77777777" w:rsidR="00BD1DC6" w:rsidRDefault="00BD1DC6" w:rsidP="00BD1DC6">
      <w:pPr>
        <w:pStyle w:val="BodyText"/>
        <w:rPr>
          <w:b/>
          <w:sz w:val="34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5EDAE76A" w:rsidR="00BD1DC6" w:rsidRPr="00CE3A34" w:rsidRDefault="00BD1DC6" w:rsidP="00CE3A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>Proceedings of erroneous deal</w:t>
      </w:r>
      <w:r w:rsidR="00605B2A">
        <w:rPr>
          <w:sz w:val="24"/>
        </w:rPr>
        <w:t>s</w:t>
      </w:r>
      <w:r>
        <w:rPr>
          <w:sz w:val="24"/>
        </w:rPr>
        <w:t xml:space="preserve"> in </w:t>
      </w:r>
      <w:r w:rsidR="00680A29">
        <w:rPr>
          <w:b/>
          <w:bCs/>
          <w:sz w:val="24"/>
        </w:rPr>
        <w:t>07.</w:t>
      </w:r>
      <w:r w:rsidR="003D7B12">
        <w:rPr>
          <w:b/>
          <w:bCs/>
          <w:sz w:val="24"/>
        </w:rPr>
        <w:t>38</w:t>
      </w:r>
      <w:r w:rsidR="00CE3A34">
        <w:rPr>
          <w:b/>
          <w:bCs/>
          <w:sz w:val="24"/>
        </w:rPr>
        <w:t xml:space="preserve"> GS 20</w:t>
      </w:r>
      <w:r w:rsidR="003D7B12">
        <w:rPr>
          <w:b/>
          <w:bCs/>
          <w:sz w:val="24"/>
        </w:rPr>
        <w:t>27</w:t>
      </w: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BD1DC6">
      <w:pPr>
        <w:pStyle w:val="BodyText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679359DF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</w:t>
      </w:r>
      <w:r w:rsidR="00BD1DC6">
        <w:rPr>
          <w:b/>
          <w:sz w:val="28"/>
        </w:rPr>
        <w:t>Approved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042B90ED" w14:textId="77777777" w:rsidR="002B41BD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2B41BD" w:rsidRPr="002B41BD">
        <w:rPr>
          <w:b/>
          <w:sz w:val="28"/>
        </w:rPr>
        <w:t>P. Das Gupta</w:t>
      </w:r>
    </w:p>
    <w:p w14:paraId="1FC0929E" w14:textId="7E95C84C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proofErr w:type="spellStart"/>
      <w:r w:rsidRPr="002B41BD">
        <w:rPr>
          <w:b/>
          <w:sz w:val="28"/>
        </w:rPr>
        <w:t>Dy.CEO</w:t>
      </w:r>
      <w:proofErr w:type="spellEnd"/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70C35D8D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62315354" w14:textId="10699E2D" w:rsidR="00BD1DC6" w:rsidRDefault="00BD1DC6" w:rsidP="00BD1DC6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proofErr w:type="spellStart"/>
      <w:r w:rsidR="00680A29">
        <w:t>Mihika</w:t>
      </w:r>
      <w:proofErr w:type="spellEnd"/>
      <w:r w:rsidR="00680A29">
        <w:t xml:space="preserve"> </w:t>
      </w:r>
      <w:proofErr w:type="spellStart"/>
      <w:r w:rsidR="00680A29">
        <w:t>Bendarkar</w:t>
      </w:r>
      <w:proofErr w:type="spellEnd"/>
      <w:r>
        <w:t>)</w:t>
      </w:r>
    </w:p>
    <w:p w14:paraId="40491BDD" w14:textId="77777777" w:rsidR="003533DD" w:rsidRDefault="003533DD" w:rsidP="00BD1DC6">
      <w:pPr>
        <w:pStyle w:val="BodyText"/>
        <w:spacing w:before="1"/>
        <w:ind w:left="1513" w:right="1510"/>
        <w:jc w:val="center"/>
      </w:pPr>
    </w:p>
    <w:p w14:paraId="37A9F3A1" w14:textId="3E96F531" w:rsidR="003533DD" w:rsidRDefault="003533DD" w:rsidP="00481DE0">
      <w:pPr>
        <w:pStyle w:val="BodyText"/>
        <w:spacing w:before="1"/>
        <w:ind w:right="1510"/>
        <w:sectPr w:rsidR="003533DD" w:rsidSect="00BD1DC6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6FAE9759" w14:textId="5185065D" w:rsidR="00BD1DC6" w:rsidRPr="00CE3A34" w:rsidRDefault="00BD1DC6" w:rsidP="00CE3A34">
      <w:pPr>
        <w:pStyle w:val="Heading1"/>
        <w:spacing w:before="231"/>
        <w:ind w:left="0"/>
      </w:pPr>
      <w:r>
        <w:rPr>
          <w:u w:val="single"/>
        </w:rPr>
        <w:lastRenderedPageBreak/>
        <w:t xml:space="preserve">Procedure followed for settlement of off market trade in </w:t>
      </w:r>
      <w:r w:rsidR="00680A29">
        <w:rPr>
          <w:u w:val="single"/>
        </w:rPr>
        <w:t>07.</w:t>
      </w:r>
      <w:r w:rsidR="003D7B12">
        <w:rPr>
          <w:u w:val="single"/>
        </w:rPr>
        <w:t>3</w:t>
      </w:r>
      <w:r w:rsidR="00CE3A34">
        <w:rPr>
          <w:u w:val="single"/>
        </w:rPr>
        <w:t>8 GS 20</w:t>
      </w:r>
      <w:r w:rsidR="003D7B12">
        <w:rPr>
          <w:u w:val="single"/>
        </w:rPr>
        <w:t>27</w:t>
      </w:r>
      <w:r w:rsidR="00941311">
        <w:rPr>
          <w:u w:val="single"/>
        </w:rPr>
        <w:t xml:space="preserve"> </w:t>
      </w:r>
      <w:r>
        <w:rPr>
          <w:u w:val="single"/>
        </w:rPr>
        <w:t>on NDS-O</w:t>
      </w:r>
      <w:r w:rsidR="00B72A29">
        <w:rPr>
          <w:u w:val="single"/>
        </w:rPr>
        <w:t xml:space="preserve">M </w:t>
      </w:r>
      <w:r w:rsidRPr="00CC5EAC">
        <w:rPr>
          <w:u w:val="single"/>
        </w:rPr>
        <w:t>dated</w:t>
      </w:r>
      <w:r>
        <w:rPr>
          <w:u w:val="single"/>
        </w:rPr>
        <w:t xml:space="preserve"> </w:t>
      </w:r>
      <w:r w:rsidR="003D7B12">
        <w:rPr>
          <w:u w:val="single"/>
        </w:rPr>
        <w:t>16</w:t>
      </w:r>
      <w:r w:rsidR="00165988" w:rsidRPr="00165988">
        <w:rPr>
          <w:u w:val="single"/>
          <w:vertAlign w:val="superscript"/>
        </w:rPr>
        <w:t>th</w:t>
      </w:r>
      <w:r w:rsidR="00165988">
        <w:rPr>
          <w:u w:val="single"/>
        </w:rPr>
        <w:t xml:space="preserve"> </w:t>
      </w:r>
      <w:r w:rsidR="00CE3A34">
        <w:rPr>
          <w:u w:val="single"/>
        </w:rPr>
        <w:t>June</w:t>
      </w:r>
      <w:r w:rsidR="00165988">
        <w:rPr>
          <w:u w:val="single"/>
        </w:rPr>
        <w:t xml:space="preserve"> 2023</w:t>
      </w:r>
    </w:p>
    <w:p w14:paraId="17F11E21" w14:textId="77777777" w:rsidR="00BD1DC6" w:rsidRDefault="00BD1DC6" w:rsidP="00BD1DC6">
      <w:pPr>
        <w:pStyle w:val="BodyText"/>
        <w:spacing w:before="92"/>
        <w:ind w:left="111"/>
      </w:pPr>
      <w:r>
        <w:t>The details of actions taken for settlement are as under:</w:t>
      </w:r>
    </w:p>
    <w:p w14:paraId="181DA7F1" w14:textId="77777777" w:rsidR="00BD1DC6" w:rsidRPr="00655573" w:rsidRDefault="00BD1DC6" w:rsidP="00BD1DC6">
      <w:pPr>
        <w:pStyle w:val="BodyText"/>
        <w:spacing w:before="92"/>
        <w:ind w:left="111"/>
      </w:pPr>
    </w:p>
    <w:p w14:paraId="4E8A11BB" w14:textId="0BB9A0A7" w:rsidR="006D42C3" w:rsidRPr="00082432" w:rsidRDefault="006D42C3" w:rsidP="006D42C3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A56580">
        <w:rPr>
          <w:sz w:val="24"/>
        </w:rPr>
        <w:t>On</w:t>
      </w:r>
      <w:r w:rsidR="00CE3A34">
        <w:rPr>
          <w:sz w:val="24"/>
        </w:rPr>
        <w:t xml:space="preserve"> </w:t>
      </w:r>
      <w:r w:rsidR="003D7B12">
        <w:rPr>
          <w:sz w:val="24"/>
        </w:rPr>
        <w:t>16</w:t>
      </w:r>
      <w:r w:rsidR="00CE3A34" w:rsidRPr="00CE3A34">
        <w:rPr>
          <w:sz w:val="24"/>
          <w:vertAlign w:val="superscript"/>
        </w:rPr>
        <w:t>th</w:t>
      </w:r>
      <w:r w:rsidR="00CE3A34">
        <w:rPr>
          <w:sz w:val="24"/>
        </w:rPr>
        <w:t xml:space="preserve"> June</w:t>
      </w:r>
      <w:r w:rsidRPr="00A56580">
        <w:rPr>
          <w:sz w:val="24"/>
        </w:rPr>
        <w:t>, 202</w:t>
      </w:r>
      <w:r w:rsidR="00BB4A5C">
        <w:rPr>
          <w:sz w:val="24"/>
        </w:rPr>
        <w:t>3</w:t>
      </w:r>
      <w:r w:rsidRPr="00A56580">
        <w:rPr>
          <w:sz w:val="24"/>
        </w:rPr>
        <w:t xml:space="preserve"> </w:t>
      </w:r>
      <w:r>
        <w:rPr>
          <w:sz w:val="24"/>
        </w:rPr>
        <w:t xml:space="preserve">DRC FIMMDA </w:t>
      </w:r>
      <w:r w:rsidRPr="00A56580">
        <w:rPr>
          <w:sz w:val="24"/>
        </w:rPr>
        <w:t xml:space="preserve">was informed by </w:t>
      </w:r>
      <w:r w:rsidR="000A447F" w:rsidRPr="00A56580">
        <w:rPr>
          <w:sz w:val="24"/>
        </w:rPr>
        <w:t>the</w:t>
      </w:r>
      <w:r w:rsidR="00BB4A5C">
        <w:rPr>
          <w:sz w:val="24"/>
        </w:rPr>
        <w:t xml:space="preserve"> Seller</w:t>
      </w:r>
      <w:r w:rsidRPr="00A56580">
        <w:rPr>
          <w:sz w:val="24"/>
        </w:rPr>
        <w:t xml:space="preserve"> </w:t>
      </w:r>
      <w:r w:rsidR="003D7B12">
        <w:rPr>
          <w:sz w:val="24"/>
        </w:rPr>
        <w:t>(Small finance</w:t>
      </w:r>
      <w:r w:rsidRPr="00D97332">
        <w:rPr>
          <w:rStyle w:val="acopre"/>
          <w:sz w:val="24"/>
          <w:szCs w:val="24"/>
        </w:rPr>
        <w:t xml:space="preserve"> Bank</w:t>
      </w:r>
      <w:r w:rsidRPr="00A56580">
        <w:rPr>
          <w:sz w:val="24"/>
        </w:rPr>
        <w:t>) telephonically and subsequently via mail</w:t>
      </w:r>
      <w:r w:rsidRPr="00951A3D">
        <w:rPr>
          <w:sz w:val="24"/>
        </w:rPr>
        <w:t xml:space="preserve"> </w:t>
      </w:r>
      <w:r w:rsidRPr="00A56580">
        <w:rPr>
          <w:sz w:val="24"/>
        </w:rPr>
        <w:t xml:space="preserve">of </w:t>
      </w:r>
      <w:r w:rsidR="00BB4A5C">
        <w:rPr>
          <w:sz w:val="24"/>
        </w:rPr>
        <w:t xml:space="preserve">1 </w:t>
      </w:r>
      <w:r w:rsidR="000A447F">
        <w:rPr>
          <w:sz w:val="24"/>
        </w:rPr>
        <w:t>erroneous</w:t>
      </w:r>
      <w:r w:rsidRPr="00A56580">
        <w:rPr>
          <w:sz w:val="24"/>
        </w:rPr>
        <w:t xml:space="preserve"> </w:t>
      </w:r>
      <w:r w:rsidR="0092301C">
        <w:rPr>
          <w:sz w:val="24"/>
        </w:rPr>
        <w:t>trade</w:t>
      </w:r>
      <w:r>
        <w:rPr>
          <w:sz w:val="24"/>
        </w:rPr>
        <w:t xml:space="preserve"> done by them, </w:t>
      </w:r>
      <w:r w:rsidRPr="00082432">
        <w:rPr>
          <w:sz w:val="24"/>
        </w:rPr>
        <w:t xml:space="preserve">claiming apparent </w:t>
      </w:r>
      <w:r>
        <w:rPr>
          <w:sz w:val="24"/>
        </w:rPr>
        <w:t>o</w:t>
      </w:r>
      <w:r w:rsidRPr="00082432">
        <w:rPr>
          <w:sz w:val="24"/>
        </w:rPr>
        <w:t xml:space="preserve">ff </w:t>
      </w:r>
      <w:r>
        <w:rPr>
          <w:sz w:val="24"/>
        </w:rPr>
        <w:t>m</w:t>
      </w:r>
      <w:r w:rsidRPr="00082432">
        <w:rPr>
          <w:sz w:val="24"/>
        </w:rPr>
        <w:t>arket trade</w:t>
      </w:r>
      <w:r w:rsidR="000A447F">
        <w:rPr>
          <w:sz w:val="24"/>
        </w:rPr>
        <w:t xml:space="preserve"> </w:t>
      </w:r>
      <w:r w:rsidRPr="00082432">
        <w:rPr>
          <w:sz w:val="24"/>
        </w:rPr>
        <w:t>and</w:t>
      </w:r>
      <w:r w:rsidRPr="00082432">
        <w:rPr>
          <w:sz w:val="24"/>
          <w:szCs w:val="24"/>
        </w:rPr>
        <w:t xml:space="preserve"> raising a dispute a per DRC norms.</w:t>
      </w:r>
      <w:r w:rsidRPr="00082432">
        <w:rPr>
          <w:sz w:val="24"/>
        </w:rPr>
        <w:t xml:space="preserve"> </w:t>
      </w:r>
      <w:r>
        <w:rPr>
          <w:sz w:val="24"/>
        </w:rPr>
        <w:t xml:space="preserve">The </w:t>
      </w:r>
      <w:r w:rsidR="007D719A">
        <w:rPr>
          <w:sz w:val="24"/>
        </w:rPr>
        <w:t>Seller</w:t>
      </w:r>
      <w:r>
        <w:rPr>
          <w:sz w:val="24"/>
        </w:rPr>
        <w:t xml:space="preserve"> </w:t>
      </w:r>
      <w:r w:rsidR="007D719A">
        <w:rPr>
          <w:sz w:val="24"/>
        </w:rPr>
        <w:t>sold</w:t>
      </w:r>
      <w:r w:rsidRPr="00655573">
        <w:rPr>
          <w:sz w:val="24"/>
        </w:rPr>
        <w:t xml:space="preserve"> </w:t>
      </w:r>
      <w:r w:rsidR="007D719A">
        <w:rPr>
          <w:sz w:val="24"/>
        </w:rPr>
        <w:t>07.</w:t>
      </w:r>
      <w:r w:rsidR="00F26368">
        <w:rPr>
          <w:sz w:val="24"/>
        </w:rPr>
        <w:t>3</w:t>
      </w:r>
      <w:r w:rsidR="00CE3A34">
        <w:rPr>
          <w:sz w:val="24"/>
        </w:rPr>
        <w:t>8</w:t>
      </w:r>
      <w:r w:rsidR="00165988">
        <w:rPr>
          <w:sz w:val="24"/>
        </w:rPr>
        <w:t xml:space="preserve"> G</w:t>
      </w:r>
      <w:r w:rsidR="00CE3A34">
        <w:rPr>
          <w:sz w:val="24"/>
        </w:rPr>
        <w:t>S</w:t>
      </w:r>
      <w:r w:rsidR="00165988">
        <w:rPr>
          <w:sz w:val="24"/>
        </w:rPr>
        <w:t xml:space="preserve"> 20</w:t>
      </w:r>
      <w:r w:rsidR="00AA5D47">
        <w:rPr>
          <w:sz w:val="24"/>
        </w:rPr>
        <w:t>27</w:t>
      </w:r>
      <w:r w:rsidR="00165988">
        <w:rPr>
          <w:sz w:val="24"/>
        </w:rPr>
        <w:t xml:space="preserve"> </w:t>
      </w:r>
      <w:r>
        <w:rPr>
          <w:sz w:val="24"/>
        </w:rPr>
        <w:t>(Security)</w:t>
      </w:r>
      <w:r w:rsidRPr="00D97332">
        <w:rPr>
          <w:sz w:val="24"/>
        </w:rPr>
        <w:t xml:space="preserve"> at </w:t>
      </w:r>
      <w:r w:rsidR="00165988" w:rsidRPr="00165988">
        <w:rPr>
          <w:sz w:val="24"/>
        </w:rPr>
        <w:t>09</w:t>
      </w:r>
      <w:r w:rsidR="00165988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:</w:t>
      </w:r>
      <w:r w:rsidR="00F26368">
        <w:rPr>
          <w:sz w:val="24"/>
        </w:rPr>
        <w:t>02</w:t>
      </w:r>
      <w:r w:rsidR="00165988" w:rsidRPr="00165988">
        <w:rPr>
          <w:sz w:val="24"/>
        </w:rPr>
        <w:t>:</w:t>
      </w:r>
      <w:r w:rsidR="00CE3A34">
        <w:rPr>
          <w:sz w:val="24"/>
        </w:rPr>
        <w:t>0</w:t>
      </w:r>
      <w:r w:rsidR="00F26368">
        <w:rPr>
          <w:sz w:val="24"/>
        </w:rPr>
        <w:t>1</w:t>
      </w:r>
      <w:r w:rsidR="00165988">
        <w:rPr>
          <w:sz w:val="24"/>
        </w:rPr>
        <w:t xml:space="preserve"> </w:t>
      </w:r>
      <w:r w:rsidR="00AA5D47">
        <w:rPr>
          <w:sz w:val="24"/>
        </w:rPr>
        <w:t>hrs.</w:t>
      </w:r>
      <w:r w:rsidR="001D7FF2">
        <w:rPr>
          <w:sz w:val="24"/>
        </w:rPr>
        <w:t xml:space="preserve"> </w:t>
      </w:r>
      <w:r w:rsidRPr="00D97332">
        <w:rPr>
          <w:sz w:val="24"/>
        </w:rPr>
        <w:t>for Rs.</w:t>
      </w:r>
      <w:r w:rsidR="0038185B" w:rsidRPr="0038185B">
        <w:t xml:space="preserve"> </w:t>
      </w:r>
      <w:r w:rsidR="00165988" w:rsidRPr="00165988">
        <w:rPr>
          <w:sz w:val="24"/>
        </w:rPr>
        <w:t> </w:t>
      </w:r>
      <w:r w:rsidR="00CE3A34">
        <w:rPr>
          <w:sz w:val="24"/>
        </w:rPr>
        <w:t>100.</w:t>
      </w:r>
      <w:r w:rsidR="00F26368">
        <w:rPr>
          <w:sz w:val="24"/>
        </w:rPr>
        <w:t>5250</w:t>
      </w:r>
      <w:r w:rsidR="00165988" w:rsidRPr="00165988">
        <w:rPr>
          <w:sz w:val="24"/>
        </w:rPr>
        <w:t xml:space="preserve"> / </w:t>
      </w:r>
      <w:r w:rsidR="00CE3A34" w:rsidRPr="00CE3A34">
        <w:rPr>
          <w:sz w:val="24"/>
        </w:rPr>
        <w:t>7.</w:t>
      </w:r>
      <w:r w:rsidR="00F26368">
        <w:rPr>
          <w:sz w:val="24"/>
        </w:rPr>
        <w:t>2265</w:t>
      </w:r>
      <w:r w:rsidR="00165988" w:rsidRPr="00165988">
        <w:rPr>
          <w:sz w:val="24"/>
        </w:rPr>
        <w:t>%</w:t>
      </w:r>
      <w:r w:rsidR="001D7FF2">
        <w:rPr>
          <w:sz w:val="24"/>
        </w:rPr>
        <w:t xml:space="preserve"> </w:t>
      </w:r>
      <w:r w:rsidRPr="00D97332">
        <w:rPr>
          <w:sz w:val="24"/>
        </w:rPr>
        <w:t xml:space="preserve">for Rs. </w:t>
      </w:r>
      <w:r w:rsidR="00165988">
        <w:rPr>
          <w:sz w:val="24"/>
        </w:rPr>
        <w:t xml:space="preserve">5 </w:t>
      </w:r>
      <w:r w:rsidR="007D719A">
        <w:rPr>
          <w:sz w:val="24"/>
        </w:rPr>
        <w:t>cr</w:t>
      </w:r>
      <w:r w:rsidR="00AA5D47">
        <w:rPr>
          <w:sz w:val="24"/>
        </w:rPr>
        <w:t>ores.</w:t>
      </w:r>
    </w:p>
    <w:p w14:paraId="62DE4BC2" w14:textId="77777777" w:rsidR="006D42C3" w:rsidRDefault="006D42C3" w:rsidP="006D42C3">
      <w:pPr>
        <w:pStyle w:val="ListParagraph"/>
        <w:ind w:left="720" w:right="105" w:firstLine="0"/>
        <w:rPr>
          <w:sz w:val="24"/>
        </w:rPr>
      </w:pPr>
    </w:p>
    <w:p w14:paraId="07D0C9A0" w14:textId="5785227A" w:rsidR="00360C57" w:rsidRPr="00873862" w:rsidRDefault="00D97332" w:rsidP="00825994">
      <w:pPr>
        <w:pStyle w:val="ListParagraph"/>
        <w:numPr>
          <w:ilvl w:val="0"/>
          <w:numId w:val="3"/>
        </w:numPr>
        <w:ind w:right="105"/>
        <w:jc w:val="left"/>
        <w:rPr>
          <w:sz w:val="24"/>
        </w:rPr>
      </w:pPr>
      <w:r w:rsidRPr="00873862">
        <w:rPr>
          <w:sz w:val="24"/>
        </w:rPr>
        <w:t xml:space="preserve">Disputed trade </w:t>
      </w:r>
      <w:r w:rsidR="008915AD" w:rsidRPr="00873862">
        <w:rPr>
          <w:sz w:val="24"/>
        </w:rPr>
        <w:t>w</w:t>
      </w:r>
      <w:r w:rsidR="007D719A" w:rsidRPr="00873862">
        <w:rPr>
          <w:sz w:val="24"/>
        </w:rPr>
        <w:t>as</w:t>
      </w:r>
      <w:r w:rsidR="009F611C" w:rsidRPr="00873862">
        <w:rPr>
          <w:sz w:val="24"/>
        </w:rPr>
        <w:t xml:space="preserve"> the</w:t>
      </w:r>
      <w:r w:rsidRPr="00873862">
        <w:rPr>
          <w:sz w:val="24"/>
        </w:rPr>
        <w:t xml:space="preserve"> </w:t>
      </w:r>
      <w:r w:rsidR="007D719A" w:rsidRPr="00873862">
        <w:rPr>
          <w:sz w:val="24"/>
        </w:rPr>
        <w:t xml:space="preserve">1st </w:t>
      </w:r>
      <w:r w:rsidRPr="00873862">
        <w:rPr>
          <w:sz w:val="24"/>
        </w:rPr>
        <w:t>trade in the Captioned Security.</w:t>
      </w:r>
      <w:r w:rsidR="007D719A" w:rsidRPr="00873862">
        <w:rPr>
          <w:sz w:val="24"/>
        </w:rPr>
        <w:t xml:space="preserve"> </w:t>
      </w:r>
      <w:r w:rsidR="00873862" w:rsidRPr="00873862">
        <w:rPr>
          <w:sz w:val="24"/>
        </w:rPr>
        <w:t>Subsequent trades up to 9:59:53 hrs. happened between Rs.101.4175 to Rs 101.3525.</w:t>
      </w:r>
      <w:r w:rsidR="00873862" w:rsidRPr="00873862">
        <w:rPr>
          <w:sz w:val="24"/>
        </w:rPr>
        <w:t xml:space="preserve"> </w:t>
      </w:r>
      <w:r w:rsidR="00873862" w:rsidRPr="00873862">
        <w:rPr>
          <w:sz w:val="24"/>
        </w:rPr>
        <w:t>FBIL closing valuation as on 15th June 2023 was Rs.101.3436/6.9897 %.</w:t>
      </w:r>
    </w:p>
    <w:p w14:paraId="24D25716" w14:textId="77777777" w:rsidR="00873862" w:rsidRPr="00873862" w:rsidRDefault="00873862" w:rsidP="00873862">
      <w:pPr>
        <w:ind w:right="105"/>
        <w:rPr>
          <w:sz w:val="24"/>
        </w:rPr>
      </w:pPr>
    </w:p>
    <w:p w14:paraId="4EE256ED" w14:textId="587A0A71" w:rsidR="00D97332" w:rsidRPr="00956677" w:rsidRDefault="00D97332" w:rsidP="00956677">
      <w:pPr>
        <w:pStyle w:val="ListParagraph"/>
        <w:numPr>
          <w:ilvl w:val="0"/>
          <w:numId w:val="3"/>
        </w:numPr>
        <w:ind w:right="105"/>
        <w:jc w:val="left"/>
        <w:rPr>
          <w:sz w:val="24"/>
        </w:rPr>
      </w:pPr>
      <w:r w:rsidRPr="00956677">
        <w:rPr>
          <w:sz w:val="24"/>
        </w:rPr>
        <w:t>The matter was referred to 16 DRC members, the quorum being 6</w:t>
      </w:r>
      <w:r w:rsidR="00360C57">
        <w:rPr>
          <w:sz w:val="24"/>
        </w:rPr>
        <w:t xml:space="preserve">. </w:t>
      </w:r>
      <w:r w:rsidR="005C3F49" w:rsidRPr="005C3F49">
        <w:rPr>
          <w:sz w:val="24"/>
        </w:rPr>
        <w:t>Eleven out of sixteen members of the Dispute Resolution Committee, ruled that the said trade is erroneous. There was no contrary view.</w:t>
      </w:r>
      <w:r w:rsidR="00CE3A34" w:rsidRPr="00CE3A34">
        <w:rPr>
          <w:sz w:val="24"/>
        </w:rPr>
        <w:t xml:space="preserve"> </w:t>
      </w:r>
    </w:p>
    <w:p w14:paraId="1942E447" w14:textId="77777777" w:rsidR="007D719A" w:rsidRPr="007D719A" w:rsidRDefault="007D719A" w:rsidP="007D719A">
      <w:pPr>
        <w:ind w:right="105"/>
        <w:rPr>
          <w:sz w:val="24"/>
        </w:rPr>
      </w:pPr>
    </w:p>
    <w:p w14:paraId="6E300C6B" w14:textId="77777777" w:rsidR="00164838" w:rsidRDefault="00B81AAB" w:rsidP="00164838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Based on</w:t>
      </w:r>
      <w:r w:rsidR="00164838">
        <w:rPr>
          <w:sz w:val="24"/>
        </w:rPr>
        <w:t xml:space="preserve"> the </w:t>
      </w:r>
      <w:r>
        <w:rPr>
          <w:sz w:val="24"/>
        </w:rPr>
        <w:t>members’ decision, a</w:t>
      </w:r>
      <w:r w:rsidR="00D97332">
        <w:rPr>
          <w:sz w:val="24"/>
        </w:rPr>
        <w:t xml:space="preserve">s per DRC rules, </w:t>
      </w:r>
      <w:r w:rsidR="00D97332" w:rsidRPr="00164838">
        <w:rPr>
          <w:sz w:val="24"/>
        </w:rPr>
        <w:t>RBI was approached to know details of the</w:t>
      </w:r>
      <w:r w:rsidR="00D97332" w:rsidRPr="00164838">
        <w:rPr>
          <w:spacing w:val="-14"/>
          <w:sz w:val="24"/>
        </w:rPr>
        <w:t xml:space="preserve"> </w:t>
      </w:r>
      <w:r w:rsidR="00D97332" w:rsidRPr="00164838">
        <w:rPr>
          <w:sz w:val="24"/>
        </w:rPr>
        <w:t>counterparty.</w:t>
      </w:r>
    </w:p>
    <w:p w14:paraId="32487584" w14:textId="77777777" w:rsidR="00164838" w:rsidRDefault="00164838" w:rsidP="00164838">
      <w:pPr>
        <w:pStyle w:val="ListParagraph"/>
        <w:tabs>
          <w:tab w:val="left" w:pos="831"/>
          <w:tab w:val="left" w:pos="832"/>
        </w:tabs>
        <w:ind w:firstLine="0"/>
        <w:jc w:val="left"/>
        <w:rPr>
          <w:sz w:val="24"/>
        </w:rPr>
      </w:pPr>
    </w:p>
    <w:p w14:paraId="3E48FB69" w14:textId="7A3798BE" w:rsidR="00D97332" w:rsidRPr="00164838" w:rsidRDefault="00D97332" w:rsidP="00164838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 w:rsidRPr="00164838">
        <w:rPr>
          <w:sz w:val="24"/>
        </w:rPr>
        <w:t>RBI disclosed the name of the counterparty as a</w:t>
      </w:r>
      <w:r w:rsidR="007D719A" w:rsidRPr="00164838">
        <w:rPr>
          <w:sz w:val="24"/>
        </w:rPr>
        <w:t xml:space="preserve"> </w:t>
      </w:r>
      <w:r w:rsidR="00717CD1">
        <w:rPr>
          <w:sz w:val="24"/>
        </w:rPr>
        <w:t>Non-Banking Financial Institution.</w:t>
      </w:r>
    </w:p>
    <w:p w14:paraId="10E1BF38" w14:textId="77777777" w:rsidR="00D97332" w:rsidRPr="00360C57" w:rsidRDefault="00D97332" w:rsidP="00D97332">
      <w:pPr>
        <w:pStyle w:val="ListParagraph"/>
        <w:tabs>
          <w:tab w:val="left" w:pos="832"/>
        </w:tabs>
        <w:spacing w:line="276" w:lineRule="auto"/>
        <w:ind w:right="103" w:firstLine="0"/>
        <w:rPr>
          <w:sz w:val="24"/>
          <w:highlight w:val="yellow"/>
        </w:rPr>
      </w:pPr>
    </w:p>
    <w:p w14:paraId="70F90870" w14:textId="002E59A5" w:rsidR="00956677" w:rsidRPr="00164838" w:rsidRDefault="007D719A" w:rsidP="00956677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 w:rsidRPr="00164838">
        <w:rPr>
          <w:sz w:val="24"/>
        </w:rPr>
        <w:t>The counterpart</w:t>
      </w:r>
      <w:r w:rsidR="003848CE">
        <w:rPr>
          <w:sz w:val="24"/>
        </w:rPr>
        <w:t>ies</w:t>
      </w:r>
      <w:r w:rsidR="00D97332" w:rsidRPr="00164838">
        <w:rPr>
          <w:sz w:val="24"/>
        </w:rPr>
        <w:t xml:space="preserve"> w</w:t>
      </w:r>
      <w:r w:rsidR="003848CE">
        <w:rPr>
          <w:sz w:val="24"/>
        </w:rPr>
        <w:t>ere</w:t>
      </w:r>
      <w:r w:rsidR="00D97332" w:rsidRPr="00164838">
        <w:rPr>
          <w:sz w:val="24"/>
        </w:rPr>
        <w:t xml:space="preserve"> advised to reverse the</w:t>
      </w:r>
      <w:r w:rsidR="00D97332" w:rsidRPr="00164838">
        <w:rPr>
          <w:spacing w:val="-6"/>
          <w:sz w:val="24"/>
        </w:rPr>
        <w:t xml:space="preserve"> </w:t>
      </w:r>
      <w:r w:rsidR="00D97332" w:rsidRPr="00164838">
        <w:rPr>
          <w:sz w:val="24"/>
        </w:rPr>
        <w:t>trade.</w:t>
      </w:r>
    </w:p>
    <w:p w14:paraId="1CC59CE3" w14:textId="77777777" w:rsidR="00956677" w:rsidRPr="00360C57" w:rsidRDefault="00956677" w:rsidP="00956677">
      <w:pPr>
        <w:pStyle w:val="ListParagraph"/>
        <w:rPr>
          <w:sz w:val="24"/>
          <w:highlight w:val="yellow"/>
        </w:rPr>
      </w:pPr>
    </w:p>
    <w:p w14:paraId="7E06BD17" w14:textId="4684BDE9" w:rsidR="00D97332" w:rsidRPr="00164838" w:rsidRDefault="00D97332" w:rsidP="00956677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 w:rsidRPr="00164838">
        <w:rPr>
          <w:sz w:val="24"/>
        </w:rPr>
        <w:t xml:space="preserve">Accordingly, on </w:t>
      </w:r>
      <w:r w:rsidR="00717CD1">
        <w:rPr>
          <w:sz w:val="24"/>
        </w:rPr>
        <w:t>21</w:t>
      </w:r>
      <w:r w:rsidR="00717CD1" w:rsidRPr="00717CD1">
        <w:rPr>
          <w:sz w:val="24"/>
          <w:vertAlign w:val="superscript"/>
        </w:rPr>
        <w:t>st</w:t>
      </w:r>
      <w:r w:rsidR="00717CD1">
        <w:rPr>
          <w:sz w:val="24"/>
        </w:rPr>
        <w:t xml:space="preserve"> </w:t>
      </w:r>
      <w:r w:rsidR="00164838">
        <w:rPr>
          <w:sz w:val="24"/>
        </w:rPr>
        <w:t>June</w:t>
      </w:r>
      <w:r w:rsidRPr="00164838">
        <w:rPr>
          <w:sz w:val="24"/>
        </w:rPr>
        <w:t xml:space="preserve"> 202</w:t>
      </w:r>
      <w:r w:rsidR="007D719A" w:rsidRPr="00164838">
        <w:rPr>
          <w:sz w:val="24"/>
        </w:rPr>
        <w:t>3</w:t>
      </w:r>
      <w:r w:rsidRPr="00164838">
        <w:rPr>
          <w:sz w:val="24"/>
        </w:rPr>
        <w:t xml:space="preserve">, </w:t>
      </w:r>
      <w:r w:rsidR="00956677" w:rsidRPr="00164838">
        <w:rPr>
          <w:sz w:val="24"/>
        </w:rPr>
        <w:t>the trade was reversed</w:t>
      </w:r>
      <w:r w:rsidR="00AA5D47">
        <w:rPr>
          <w:sz w:val="24"/>
        </w:rPr>
        <w:t xml:space="preserve"> on NDS OM reported section.</w:t>
      </w:r>
    </w:p>
    <w:p w14:paraId="382BC7FF" w14:textId="77777777" w:rsidR="00956677" w:rsidRPr="00164838" w:rsidRDefault="00956677" w:rsidP="00956677">
      <w:pPr>
        <w:tabs>
          <w:tab w:val="left" w:pos="832"/>
        </w:tabs>
        <w:ind w:right="102"/>
        <w:rPr>
          <w:sz w:val="24"/>
        </w:rPr>
      </w:pPr>
    </w:p>
    <w:p w14:paraId="35D38B05" w14:textId="6E7CF7E7" w:rsidR="00AA5D47" w:rsidRPr="00AA5D47" w:rsidRDefault="00D97332" w:rsidP="00AA5D47">
      <w:pPr>
        <w:pStyle w:val="ListParagraph"/>
        <w:numPr>
          <w:ilvl w:val="0"/>
          <w:numId w:val="1"/>
        </w:numPr>
        <w:tabs>
          <w:tab w:val="left" w:pos="832"/>
        </w:tabs>
        <w:ind w:hanging="361"/>
        <w:rPr>
          <w:rFonts w:ascii="Times New Roman" w:hAnsi="Times New Roman" w:cs="Times New Roman"/>
          <w:sz w:val="24"/>
          <w:szCs w:val="24"/>
          <w:lang w:val="en-IN"/>
        </w:rPr>
      </w:pPr>
      <w:r w:rsidRPr="00164838">
        <w:rPr>
          <w:sz w:val="24"/>
        </w:rPr>
        <w:t>The off-market trade w</w:t>
      </w:r>
      <w:r w:rsidR="00956677" w:rsidRPr="00164838">
        <w:rPr>
          <w:sz w:val="24"/>
        </w:rPr>
        <w:t>as</w:t>
      </w:r>
      <w:r w:rsidRPr="00164838">
        <w:rPr>
          <w:sz w:val="24"/>
        </w:rPr>
        <w:t xml:space="preserve"> thus reversed. The loss/gain reversed is Rs</w:t>
      </w:r>
      <w:r w:rsidRPr="00164838">
        <w:rPr>
          <w:rFonts w:ascii="Times New Roman" w:hAnsi="Times New Roman" w:cs="Times New Roman"/>
          <w:sz w:val="24"/>
          <w:szCs w:val="24"/>
        </w:rPr>
        <w:t>.</w:t>
      </w:r>
      <w:r w:rsidR="00AA5D47" w:rsidRPr="00AA5D47">
        <w:rPr>
          <w:rFonts w:ascii="Calibri" w:hAnsi="Calibri" w:cs="Calibri"/>
          <w:color w:val="000000"/>
        </w:rPr>
        <w:t xml:space="preserve"> </w:t>
      </w:r>
      <w:r w:rsidR="00AA5D47" w:rsidRPr="00AA5D47">
        <w:rPr>
          <w:rFonts w:ascii="Times New Roman" w:hAnsi="Times New Roman" w:cs="Times New Roman"/>
          <w:sz w:val="24"/>
          <w:szCs w:val="24"/>
        </w:rPr>
        <w:t>409300</w:t>
      </w:r>
    </w:p>
    <w:p w14:paraId="63912260" w14:textId="4BEA9A23" w:rsidR="00D97332" w:rsidRPr="00DF7ECA" w:rsidRDefault="00D97332" w:rsidP="00AA5D47">
      <w:pPr>
        <w:pStyle w:val="ListParagraph"/>
        <w:tabs>
          <w:tab w:val="left" w:pos="832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1E0A300" w14:textId="77777777" w:rsidR="00D97332" w:rsidRPr="00360C57" w:rsidRDefault="00D97332" w:rsidP="00D97332">
      <w:pPr>
        <w:pStyle w:val="BodyText"/>
        <w:spacing w:before="2"/>
        <w:rPr>
          <w:sz w:val="23"/>
          <w:highlight w:val="yellow"/>
        </w:rPr>
      </w:pPr>
    </w:p>
    <w:p w14:paraId="31DA26F2" w14:textId="391E3E05" w:rsidR="00D97332" w:rsidRPr="00164838" w:rsidRDefault="00D97332" w:rsidP="00D9733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 w:rsidRPr="00164838">
        <w:rPr>
          <w:sz w:val="24"/>
        </w:rPr>
        <w:t>The reversal was informed to RB</w:t>
      </w:r>
      <w:r w:rsidR="00164838">
        <w:rPr>
          <w:sz w:val="24"/>
        </w:rPr>
        <w:t>I</w:t>
      </w:r>
      <w:r w:rsidR="00717CD1">
        <w:rPr>
          <w:sz w:val="24"/>
        </w:rPr>
        <w:t xml:space="preserve"> and the DRC members.</w:t>
      </w:r>
    </w:p>
    <w:p w14:paraId="66D7E730" w14:textId="08695F9C" w:rsidR="00187EBE" w:rsidRPr="008906DA" w:rsidRDefault="00187EBE" w:rsidP="00D97332">
      <w:pPr>
        <w:pStyle w:val="ListParagraph"/>
        <w:tabs>
          <w:tab w:val="left" w:pos="832"/>
        </w:tabs>
        <w:ind w:left="720" w:right="105" w:firstLine="0"/>
        <w:rPr>
          <w:sz w:val="24"/>
        </w:rPr>
      </w:pPr>
    </w:p>
    <w:sectPr w:rsidR="00187EBE" w:rsidRPr="008906DA" w:rsidSect="00BD1DC6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44A0D" w14:textId="77777777" w:rsidR="008C520B" w:rsidRDefault="008C520B">
      <w:r>
        <w:separator/>
      </w:r>
    </w:p>
  </w:endnote>
  <w:endnote w:type="continuationSeparator" w:id="0">
    <w:p w14:paraId="64C3D2EE" w14:textId="77777777" w:rsidR="008C520B" w:rsidRDefault="008C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5BD2A" w14:textId="77777777" w:rsidR="008C520B" w:rsidRDefault="008C520B">
      <w:r>
        <w:separator/>
      </w:r>
    </w:p>
  </w:footnote>
  <w:footnote w:type="continuationSeparator" w:id="0">
    <w:p w14:paraId="4B373B30" w14:textId="77777777" w:rsidR="008C520B" w:rsidRDefault="008C5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FF9B" w14:textId="77777777" w:rsidR="00CA637F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CA637F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CA637F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08E1A57"/>
    <w:multiLevelType w:val="hybridMultilevel"/>
    <w:tmpl w:val="4C5CCD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1057572">
    <w:abstractNumId w:val="0"/>
  </w:num>
  <w:num w:numId="2" w16cid:durableId="495806698">
    <w:abstractNumId w:val="1"/>
  </w:num>
  <w:num w:numId="3" w16cid:durableId="1238128905">
    <w:abstractNumId w:val="2"/>
  </w:num>
  <w:num w:numId="4" w16cid:durableId="1764565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2559A"/>
    <w:rsid w:val="00082432"/>
    <w:rsid w:val="000A447F"/>
    <w:rsid w:val="000E5D86"/>
    <w:rsid w:val="00107203"/>
    <w:rsid w:val="001139E5"/>
    <w:rsid w:val="001144D4"/>
    <w:rsid w:val="00115354"/>
    <w:rsid w:val="00145C37"/>
    <w:rsid w:val="00164838"/>
    <w:rsid w:val="00165988"/>
    <w:rsid w:val="001821BE"/>
    <w:rsid w:val="00185A9E"/>
    <w:rsid w:val="00187EBE"/>
    <w:rsid w:val="001C5540"/>
    <w:rsid w:val="001D7FF2"/>
    <w:rsid w:val="0022083E"/>
    <w:rsid w:val="00230E8B"/>
    <w:rsid w:val="00245D2E"/>
    <w:rsid w:val="00285BC3"/>
    <w:rsid w:val="002A4B87"/>
    <w:rsid w:val="002B41BD"/>
    <w:rsid w:val="00313F2B"/>
    <w:rsid w:val="00327F61"/>
    <w:rsid w:val="00334AA8"/>
    <w:rsid w:val="003533DD"/>
    <w:rsid w:val="0036018D"/>
    <w:rsid w:val="00360C57"/>
    <w:rsid w:val="0036129D"/>
    <w:rsid w:val="0038185B"/>
    <w:rsid w:val="003848CE"/>
    <w:rsid w:val="003A2F96"/>
    <w:rsid w:val="003C397C"/>
    <w:rsid w:val="003D7B12"/>
    <w:rsid w:val="004718FB"/>
    <w:rsid w:val="00481DE0"/>
    <w:rsid w:val="00494E78"/>
    <w:rsid w:val="004A5665"/>
    <w:rsid w:val="004D0F90"/>
    <w:rsid w:val="005038F9"/>
    <w:rsid w:val="00537083"/>
    <w:rsid w:val="005454BA"/>
    <w:rsid w:val="00550F68"/>
    <w:rsid w:val="00567C4E"/>
    <w:rsid w:val="005A7A66"/>
    <w:rsid w:val="005B40F4"/>
    <w:rsid w:val="005C3F49"/>
    <w:rsid w:val="005E3644"/>
    <w:rsid w:val="005E38FF"/>
    <w:rsid w:val="00605B2A"/>
    <w:rsid w:val="006133F3"/>
    <w:rsid w:val="006466F2"/>
    <w:rsid w:val="00680A29"/>
    <w:rsid w:val="00693535"/>
    <w:rsid w:val="006D42C3"/>
    <w:rsid w:val="006D6301"/>
    <w:rsid w:val="006E72AA"/>
    <w:rsid w:val="00705C89"/>
    <w:rsid w:val="00710674"/>
    <w:rsid w:val="00716752"/>
    <w:rsid w:val="00717CD1"/>
    <w:rsid w:val="00721239"/>
    <w:rsid w:val="007554EF"/>
    <w:rsid w:val="00760A31"/>
    <w:rsid w:val="00776C43"/>
    <w:rsid w:val="0079778B"/>
    <w:rsid w:val="00797FA8"/>
    <w:rsid w:val="007A2106"/>
    <w:rsid w:val="007D719A"/>
    <w:rsid w:val="007E6F99"/>
    <w:rsid w:val="00804F08"/>
    <w:rsid w:val="008168B4"/>
    <w:rsid w:val="00873862"/>
    <w:rsid w:val="008906DA"/>
    <w:rsid w:val="00890D8E"/>
    <w:rsid w:val="008915AD"/>
    <w:rsid w:val="008C520B"/>
    <w:rsid w:val="008D1838"/>
    <w:rsid w:val="0092301C"/>
    <w:rsid w:val="00932948"/>
    <w:rsid w:val="00941311"/>
    <w:rsid w:val="00956677"/>
    <w:rsid w:val="0095754B"/>
    <w:rsid w:val="00995239"/>
    <w:rsid w:val="009F611C"/>
    <w:rsid w:val="00A07880"/>
    <w:rsid w:val="00A40C95"/>
    <w:rsid w:val="00A42804"/>
    <w:rsid w:val="00A60F22"/>
    <w:rsid w:val="00A6583F"/>
    <w:rsid w:val="00A857F1"/>
    <w:rsid w:val="00AA39B1"/>
    <w:rsid w:val="00AA5D47"/>
    <w:rsid w:val="00AB3528"/>
    <w:rsid w:val="00AC3BD5"/>
    <w:rsid w:val="00AD428B"/>
    <w:rsid w:val="00AE7C4C"/>
    <w:rsid w:val="00B25844"/>
    <w:rsid w:val="00B40D66"/>
    <w:rsid w:val="00B65769"/>
    <w:rsid w:val="00B72A29"/>
    <w:rsid w:val="00B81AAB"/>
    <w:rsid w:val="00BA6C98"/>
    <w:rsid w:val="00BB4A5C"/>
    <w:rsid w:val="00BD1DC6"/>
    <w:rsid w:val="00C75B0E"/>
    <w:rsid w:val="00C77B80"/>
    <w:rsid w:val="00CB6071"/>
    <w:rsid w:val="00CC71E9"/>
    <w:rsid w:val="00CE3A34"/>
    <w:rsid w:val="00CE5CBF"/>
    <w:rsid w:val="00CF02BC"/>
    <w:rsid w:val="00D17421"/>
    <w:rsid w:val="00D96243"/>
    <w:rsid w:val="00D96F68"/>
    <w:rsid w:val="00D97332"/>
    <w:rsid w:val="00DC347C"/>
    <w:rsid w:val="00DF7ECA"/>
    <w:rsid w:val="00E05B68"/>
    <w:rsid w:val="00E075FC"/>
    <w:rsid w:val="00E14711"/>
    <w:rsid w:val="00E22170"/>
    <w:rsid w:val="00E37804"/>
    <w:rsid w:val="00EB01EB"/>
    <w:rsid w:val="00ED7A36"/>
    <w:rsid w:val="00F25C12"/>
    <w:rsid w:val="00F26368"/>
    <w:rsid w:val="00F52EF3"/>
    <w:rsid w:val="00F55D7D"/>
    <w:rsid w:val="00F713CE"/>
    <w:rsid w:val="00FA20E4"/>
    <w:rsid w:val="00FB0DDA"/>
    <w:rsid w:val="00FD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table" w:styleId="TableGrid">
    <w:name w:val="Table Grid"/>
    <w:basedOn w:val="TableNormal"/>
    <w:uiPriority w:val="39"/>
    <w:rsid w:val="00AA5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Anisha Gawde</cp:lastModifiedBy>
  <cp:revision>7</cp:revision>
  <cp:lastPrinted>2023-06-12T08:46:00Z</cp:lastPrinted>
  <dcterms:created xsi:type="dcterms:W3CDTF">2023-06-09T13:09:00Z</dcterms:created>
  <dcterms:modified xsi:type="dcterms:W3CDTF">2023-06-21T09:29:00Z</dcterms:modified>
</cp:coreProperties>
</file>