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6A204B14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EE39CC">
        <w:rPr>
          <w:b/>
          <w:bCs/>
        </w:rPr>
        <w:t>2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2A3F6D2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D05BF">
        <w:rPr>
          <w:b/>
          <w:bCs/>
          <w:sz w:val="24"/>
        </w:rPr>
        <w:t>0</w:t>
      </w:r>
      <w:r w:rsidR="00EE39CC">
        <w:rPr>
          <w:b/>
          <w:bCs/>
          <w:sz w:val="24"/>
        </w:rPr>
        <w:t>6.33</w:t>
      </w:r>
      <w:r w:rsidR="000D05BF">
        <w:rPr>
          <w:b/>
          <w:bCs/>
          <w:sz w:val="24"/>
        </w:rPr>
        <w:t xml:space="preserve"> GS 20</w:t>
      </w:r>
      <w:r w:rsidR="00EE39CC">
        <w:rPr>
          <w:b/>
          <w:bCs/>
          <w:sz w:val="24"/>
        </w:rPr>
        <w:t>35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199D3D8C" w:rsidR="00704D91" w:rsidRDefault="00EE39CC" w:rsidP="006448A4">
      <w:pPr>
        <w:jc w:val="center"/>
      </w:pPr>
      <w:r>
        <w:t>(A</w:t>
      </w:r>
      <w:r w:rsidR="00704D91">
        <w:t xml:space="preserve"> Self Regulatory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38B847FF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EE39CC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AF5D90">
        <w:rPr>
          <w:rFonts w:ascii="Times New Roman" w:hAnsi="Times New Roman" w:cs="Times New Roman"/>
          <w:b/>
          <w:bCs/>
          <w:sz w:val="32"/>
          <w:szCs w:val="32"/>
          <w:u w:val="single"/>
        </w:rPr>
        <w:t>.3</w:t>
      </w:r>
      <w:r w:rsidR="00EE39CC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EE39CC">
        <w:rPr>
          <w:rFonts w:ascii="Times New Roman" w:hAnsi="Times New Roman" w:cs="Times New Roman"/>
          <w:b/>
          <w:bCs/>
          <w:sz w:val="32"/>
          <w:szCs w:val="32"/>
          <w:u w:val="single"/>
        </w:rPr>
        <w:t>35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EE39CC">
        <w:rPr>
          <w:rFonts w:ascii="Times New Roman" w:hAnsi="Times New Roman" w:cs="Times New Roman"/>
          <w:b/>
          <w:bCs/>
          <w:sz w:val="32"/>
          <w:szCs w:val="32"/>
          <w:u w:val="single"/>
        </w:rPr>
        <w:t>August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EE39CC">
        <w:rPr>
          <w:rFonts w:ascii="Times New Roman" w:hAnsi="Times New Roman" w:cs="Times New Roman"/>
          <w:b/>
          <w:bCs/>
          <w:sz w:val="32"/>
          <w:szCs w:val="32"/>
          <w:u w:val="single"/>
        </w:rPr>
        <w:t>01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B7256B3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EE39CC">
        <w:rPr>
          <w:rFonts w:ascii="Times New Roman" w:hAnsi="Times New Roman" w:cs="Times New Roman"/>
          <w:sz w:val="28"/>
          <w:szCs w:val="28"/>
        </w:rPr>
        <w:t>August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EE39CC">
        <w:rPr>
          <w:rFonts w:ascii="Times New Roman" w:hAnsi="Times New Roman" w:cs="Times New Roman"/>
          <w:sz w:val="28"/>
          <w:szCs w:val="28"/>
        </w:rPr>
        <w:t>01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29AE2D5F" w:rsidR="00777903" w:rsidRDefault="005249CA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deal 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>
        <w:rPr>
          <w:rFonts w:ascii="Times New Roman" w:hAnsi="Times New Roman" w:cs="Times New Roman"/>
          <w:sz w:val="28"/>
          <w:szCs w:val="28"/>
        </w:rPr>
        <w:t>0</w:t>
      </w:r>
      <w:r w:rsidR="00EE39CC">
        <w:rPr>
          <w:rFonts w:ascii="Times New Roman" w:hAnsi="Times New Roman" w:cs="Times New Roman"/>
          <w:sz w:val="28"/>
          <w:szCs w:val="28"/>
        </w:rPr>
        <w:t>6</w:t>
      </w:r>
      <w:r w:rsidR="000D05BF">
        <w:rPr>
          <w:rFonts w:ascii="Times New Roman" w:hAnsi="Times New Roman" w:cs="Times New Roman"/>
          <w:sz w:val="28"/>
          <w:szCs w:val="28"/>
        </w:rPr>
        <w:t>.</w:t>
      </w:r>
      <w:r w:rsidR="00AF5D90">
        <w:rPr>
          <w:rFonts w:ascii="Times New Roman" w:hAnsi="Times New Roman" w:cs="Times New Roman"/>
          <w:sz w:val="28"/>
          <w:szCs w:val="28"/>
        </w:rPr>
        <w:t>3</w:t>
      </w:r>
      <w:r w:rsidR="00EE39CC">
        <w:rPr>
          <w:rFonts w:ascii="Times New Roman" w:hAnsi="Times New Roman" w:cs="Times New Roman"/>
          <w:sz w:val="28"/>
          <w:szCs w:val="28"/>
        </w:rPr>
        <w:t>3</w:t>
      </w:r>
      <w:r w:rsidR="000D05BF">
        <w:rPr>
          <w:rFonts w:ascii="Times New Roman" w:hAnsi="Times New Roman" w:cs="Times New Roman"/>
          <w:sz w:val="28"/>
          <w:szCs w:val="28"/>
        </w:rPr>
        <w:t xml:space="preserve"> GS 20</w:t>
      </w:r>
      <w:r w:rsidR="00EE39CC">
        <w:rPr>
          <w:rFonts w:ascii="Times New Roman" w:hAnsi="Times New Roman" w:cs="Times New Roman"/>
          <w:sz w:val="28"/>
          <w:szCs w:val="28"/>
        </w:rPr>
        <w:t>35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 w:rsidR="00EE39CC">
        <w:rPr>
          <w:rFonts w:ascii="Times New Roman" w:hAnsi="Times New Roman" w:cs="Times New Roman"/>
          <w:sz w:val="28"/>
          <w:szCs w:val="28"/>
        </w:rPr>
        <w:t>0</w:t>
      </w:r>
      <w:r w:rsidR="000D05BF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2EA" w:rsidRPr="009B25F4">
        <w:rPr>
          <w:rFonts w:ascii="Times New Roman" w:hAnsi="Times New Roman" w:cs="Times New Roman"/>
          <w:sz w:val="28"/>
          <w:szCs w:val="28"/>
        </w:rPr>
        <w:t>at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with a price of Rs. </w:t>
      </w:r>
      <w:r w:rsidR="00EE39CC">
        <w:rPr>
          <w:rFonts w:ascii="Times New Roman" w:hAnsi="Times New Roman" w:cs="Times New Roman"/>
          <w:sz w:val="28"/>
          <w:szCs w:val="28"/>
        </w:rPr>
        <w:t>99.6600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AF5D90">
        <w:rPr>
          <w:rFonts w:ascii="Times New Roman" w:hAnsi="Times New Roman" w:cs="Times New Roman"/>
          <w:sz w:val="28"/>
          <w:szCs w:val="28"/>
        </w:rPr>
        <w:t>7</w:t>
      </w:r>
      <w:r w:rsidR="00730930">
        <w:rPr>
          <w:rFonts w:ascii="Times New Roman" w:hAnsi="Times New Roman" w:cs="Times New Roman"/>
          <w:sz w:val="28"/>
          <w:szCs w:val="28"/>
        </w:rPr>
        <w:t>.</w:t>
      </w:r>
      <w:r w:rsidR="00AF5D90">
        <w:rPr>
          <w:rFonts w:ascii="Times New Roman" w:hAnsi="Times New Roman" w:cs="Times New Roman"/>
          <w:sz w:val="28"/>
          <w:szCs w:val="28"/>
        </w:rPr>
        <w:t>0891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9746FA">
        <w:rPr>
          <w:rFonts w:ascii="Times New Roman" w:hAnsi="Times New Roman" w:cs="Times New Roman"/>
          <w:sz w:val="28"/>
          <w:szCs w:val="28"/>
        </w:rPr>
        <w:t xml:space="preserve">June </w:t>
      </w:r>
      <w:r w:rsidR="00AF5D90">
        <w:rPr>
          <w:rFonts w:ascii="Times New Roman" w:hAnsi="Times New Roman" w:cs="Times New Roman"/>
          <w:sz w:val="28"/>
          <w:szCs w:val="28"/>
        </w:rPr>
        <w:t>24</w:t>
      </w:r>
      <w:r w:rsidR="009B25F4"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04BF9094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at Rs. </w:t>
      </w:r>
      <w:r w:rsidR="00EE39CC">
        <w:rPr>
          <w:rFonts w:ascii="Times New Roman" w:hAnsi="Times New Roman" w:cs="Times New Roman"/>
          <w:sz w:val="28"/>
          <w:szCs w:val="28"/>
        </w:rPr>
        <w:t>99..6650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EE39CC">
        <w:rPr>
          <w:rFonts w:ascii="Times New Roman" w:hAnsi="Times New Roman" w:cs="Times New Roman"/>
          <w:sz w:val="28"/>
          <w:szCs w:val="28"/>
        </w:rPr>
        <w:t>6.3749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3B2A870E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AF5D90">
        <w:rPr>
          <w:rFonts w:ascii="Times New Roman" w:hAnsi="Times New Roman" w:cs="Times New Roman"/>
          <w:sz w:val="28"/>
          <w:szCs w:val="28"/>
        </w:rPr>
        <w:t>ere previous trade in this securit</w:t>
      </w:r>
      <w:r w:rsidR="00EE39CC">
        <w:rPr>
          <w:rFonts w:ascii="Times New Roman" w:hAnsi="Times New Roman" w:cs="Times New Roman"/>
          <w:sz w:val="28"/>
          <w:szCs w:val="28"/>
        </w:rPr>
        <w:t>y took place at Rs 99.6600 / 6.3756%.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2623FCF2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9746FA">
        <w:rPr>
          <w:rFonts w:ascii="Times New Roman" w:hAnsi="Times New Roman" w:cs="Times New Roman"/>
          <w:sz w:val="28"/>
          <w:szCs w:val="28"/>
        </w:rPr>
        <w:t>Ju</w:t>
      </w:r>
      <w:r w:rsidR="00EE39CC">
        <w:rPr>
          <w:rFonts w:ascii="Times New Roman" w:hAnsi="Times New Roman" w:cs="Times New Roman"/>
          <w:sz w:val="28"/>
          <w:szCs w:val="28"/>
        </w:rPr>
        <w:t>ly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EE39CC">
        <w:rPr>
          <w:rFonts w:ascii="Times New Roman" w:hAnsi="Times New Roman" w:cs="Times New Roman"/>
          <w:sz w:val="28"/>
          <w:szCs w:val="28"/>
        </w:rPr>
        <w:t>31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EE39CC">
        <w:rPr>
          <w:rFonts w:ascii="Times New Roman" w:hAnsi="Times New Roman" w:cs="Times New Roman"/>
          <w:sz w:val="28"/>
          <w:szCs w:val="28"/>
        </w:rPr>
        <w:t>99</w:t>
      </w:r>
      <w:r w:rsidR="00AF5D90">
        <w:rPr>
          <w:rFonts w:ascii="Times New Roman" w:hAnsi="Times New Roman" w:cs="Times New Roman"/>
          <w:sz w:val="28"/>
          <w:szCs w:val="28"/>
        </w:rPr>
        <w:t>.</w:t>
      </w:r>
      <w:r w:rsidR="00EE39CC">
        <w:rPr>
          <w:rFonts w:ascii="Times New Roman" w:hAnsi="Times New Roman" w:cs="Times New Roman"/>
          <w:sz w:val="28"/>
          <w:szCs w:val="28"/>
        </w:rPr>
        <w:t>6578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EE39CC">
        <w:rPr>
          <w:rFonts w:ascii="Times New Roman" w:hAnsi="Times New Roman" w:cs="Times New Roman"/>
          <w:sz w:val="28"/>
          <w:szCs w:val="28"/>
        </w:rPr>
        <w:t>6.3759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10DEDA21" w:rsidR="006839F8" w:rsidRDefault="00EE39CC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FIMMDA sent a mail to the part</w:t>
      </w:r>
      <w:r w:rsidR="00752DCF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with observations here as under</w:t>
      </w:r>
    </w:p>
    <w:p w14:paraId="2A7FEB29" w14:textId="086D5844" w:rsidR="00EE39CC" w:rsidRDefault="00EE39CC" w:rsidP="00EE39CC">
      <w:pPr>
        <w:pStyle w:val="BodyText"/>
        <w:numPr>
          <w:ilvl w:val="0"/>
          <w:numId w:val="15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EE39CC">
        <w:rPr>
          <w:rFonts w:ascii="Times New Roman" w:hAnsi="Times New Roman" w:cs="Times New Roman"/>
          <w:sz w:val="28"/>
          <w:szCs w:val="28"/>
        </w:rPr>
        <w:t>The security was sold at Rs 99.66 at a yield of 6.3756.</w:t>
      </w:r>
    </w:p>
    <w:p w14:paraId="2A0F7304" w14:textId="77777777" w:rsidR="00EE39CC" w:rsidRDefault="00EE39CC" w:rsidP="00EE39CC">
      <w:pPr>
        <w:pStyle w:val="BodyText"/>
        <w:numPr>
          <w:ilvl w:val="0"/>
          <w:numId w:val="15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EE39CC">
        <w:rPr>
          <w:rFonts w:ascii="Times New Roman" w:hAnsi="Times New Roman" w:cs="Times New Roman"/>
          <w:sz w:val="28"/>
          <w:szCs w:val="28"/>
        </w:rPr>
        <w:t>From history of NDS-OM Transaction of August 01, 2025 of the referred security, the previous and subsequent trades were executed at 15.57.11 hrs and 15.57.59 hrs at price of Rs. 99.66 (6.3756%) and Rs.99.6650(6.3749%) respectively.</w:t>
      </w:r>
    </w:p>
    <w:p w14:paraId="00E4F21C" w14:textId="31BC90E5" w:rsidR="00EE39CC" w:rsidRDefault="00EE39CC" w:rsidP="00EE39CC">
      <w:pPr>
        <w:pStyle w:val="BodyText"/>
        <w:numPr>
          <w:ilvl w:val="0"/>
          <w:numId w:val="15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EE39CC">
        <w:rPr>
          <w:rFonts w:ascii="Times New Roman" w:hAnsi="Times New Roman" w:cs="Times New Roman"/>
          <w:sz w:val="28"/>
          <w:szCs w:val="28"/>
        </w:rPr>
        <w:t>It follows from the above that the sale transaction was executed at the then prevailing Market price.</w:t>
      </w:r>
    </w:p>
    <w:p w14:paraId="255ACBDB" w14:textId="5C162C44" w:rsidR="00EE39CC" w:rsidRPr="00752DCF" w:rsidRDefault="00752DCF" w:rsidP="00EE39CC">
      <w:pPr>
        <w:pStyle w:val="BodyText"/>
        <w:numPr>
          <w:ilvl w:val="0"/>
          <w:numId w:val="17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752DCF">
        <w:rPr>
          <w:rFonts w:ascii="Times New Roman" w:hAnsi="Times New Roman" w:cs="Times New Roman"/>
          <w:sz w:val="28"/>
          <w:szCs w:val="28"/>
        </w:rPr>
        <w:t>Therefore,</w:t>
      </w:r>
      <w:r w:rsidRPr="00752DCF">
        <w:rPr>
          <w:rFonts w:ascii="Times New Roman" w:hAnsi="Times New Roman" w:cs="Times New Roman"/>
          <w:sz w:val="28"/>
          <w:szCs w:val="28"/>
        </w:rPr>
        <w:t xml:space="preserve"> the transaction does not merit for reference to Dispute Resolution </w:t>
      </w:r>
      <w:r w:rsidRPr="00752DCF">
        <w:rPr>
          <w:rFonts w:ascii="Times New Roman" w:hAnsi="Times New Roman" w:cs="Times New Roman"/>
          <w:sz w:val="28"/>
          <w:szCs w:val="28"/>
        </w:rPr>
        <w:t>Committee (</w:t>
      </w:r>
      <w:r w:rsidRPr="00752DCF">
        <w:rPr>
          <w:rFonts w:ascii="Times New Roman" w:hAnsi="Times New Roman" w:cs="Times New Roman"/>
          <w:sz w:val="28"/>
          <w:szCs w:val="28"/>
        </w:rPr>
        <w:t>DRC).</w:t>
      </w:r>
      <w:r>
        <w:rPr>
          <w:rFonts w:ascii="Times New Roman" w:hAnsi="Times New Roman" w:cs="Times New Roman"/>
          <w:sz w:val="28"/>
          <w:szCs w:val="28"/>
        </w:rPr>
        <w:t xml:space="preserve"> Thus the matter was not discussed and sentising mail was sent to the Constituent member.</w:t>
      </w:r>
    </w:p>
    <w:p w14:paraId="620B3899" w14:textId="36E1A8C6" w:rsidR="00982030" w:rsidRPr="00752DCF" w:rsidRDefault="00982030" w:rsidP="00EE39CC">
      <w:pPr>
        <w:pStyle w:val="BodyText"/>
        <w:tabs>
          <w:tab w:val="left" w:pos="832"/>
        </w:tabs>
        <w:spacing w:before="231" w:line="254" w:lineRule="auto"/>
        <w:ind w:left="720" w:right="105"/>
        <w:rPr>
          <w:color w:val="FF0000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0C7C" w14:textId="77777777" w:rsidR="00A3255E" w:rsidRDefault="00A3255E">
      <w:r>
        <w:separator/>
      </w:r>
    </w:p>
  </w:endnote>
  <w:endnote w:type="continuationSeparator" w:id="0">
    <w:p w14:paraId="6E6C710A" w14:textId="77777777" w:rsidR="00A3255E" w:rsidRDefault="00A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3812" w14:textId="77777777" w:rsidR="00A3255E" w:rsidRDefault="00A3255E">
      <w:r>
        <w:separator/>
      </w:r>
    </w:p>
  </w:footnote>
  <w:footnote w:type="continuationSeparator" w:id="0">
    <w:p w14:paraId="55A0A41A" w14:textId="77777777" w:rsidR="00A3255E" w:rsidRDefault="00A3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222C388C"/>
    <w:multiLevelType w:val="hybridMultilevel"/>
    <w:tmpl w:val="05C6E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A56688"/>
    <w:multiLevelType w:val="hybridMultilevel"/>
    <w:tmpl w:val="CD083B96"/>
    <w:lvl w:ilvl="0" w:tplc="AB346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D33A72"/>
    <w:multiLevelType w:val="hybridMultilevel"/>
    <w:tmpl w:val="D632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8"/>
  </w:num>
  <w:num w:numId="4" w16cid:durableId="1764565105">
    <w:abstractNumId w:val="12"/>
  </w:num>
  <w:num w:numId="5" w16cid:durableId="116795908">
    <w:abstractNumId w:val="3"/>
  </w:num>
  <w:num w:numId="6" w16cid:durableId="1008824542">
    <w:abstractNumId w:val="15"/>
  </w:num>
  <w:num w:numId="7" w16cid:durableId="940647757">
    <w:abstractNumId w:val="14"/>
  </w:num>
  <w:num w:numId="8" w16cid:durableId="1023047850">
    <w:abstractNumId w:val="13"/>
  </w:num>
  <w:num w:numId="9" w16cid:durableId="953562274">
    <w:abstractNumId w:val="10"/>
  </w:num>
  <w:num w:numId="10" w16cid:durableId="1983465602">
    <w:abstractNumId w:val="1"/>
  </w:num>
  <w:num w:numId="11" w16cid:durableId="2091151489">
    <w:abstractNumId w:val="11"/>
  </w:num>
  <w:num w:numId="12" w16cid:durableId="1117993599">
    <w:abstractNumId w:val="11"/>
  </w:num>
  <w:num w:numId="13" w16cid:durableId="919146161">
    <w:abstractNumId w:val="9"/>
  </w:num>
  <w:num w:numId="14" w16cid:durableId="1315719721">
    <w:abstractNumId w:val="6"/>
  </w:num>
  <w:num w:numId="15" w16cid:durableId="573975489">
    <w:abstractNumId w:val="5"/>
  </w:num>
  <w:num w:numId="16" w16cid:durableId="1882206298">
    <w:abstractNumId w:val="4"/>
  </w:num>
  <w:num w:numId="17" w16cid:durableId="1538928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2DCF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3833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39CC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3</cp:revision>
  <cp:lastPrinted>2024-02-29T05:40:00Z</cp:lastPrinted>
  <dcterms:created xsi:type="dcterms:W3CDTF">2025-06-25T12:05:00Z</dcterms:created>
  <dcterms:modified xsi:type="dcterms:W3CDTF">2025-08-19T07:40:00Z</dcterms:modified>
</cp:coreProperties>
</file>