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4DB76" w14:textId="77777777" w:rsidR="00BD1DC6" w:rsidRDefault="00BD1DC6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41A41FA6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505EFEB7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75EA365" w14:textId="77777777" w:rsidR="00BD1DC6" w:rsidRDefault="00BD1DC6" w:rsidP="00BD1DC6">
      <w:pPr>
        <w:pStyle w:val="BodyText"/>
        <w:tabs>
          <w:tab w:val="left" w:pos="60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4AF4FA1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48EA995" w14:textId="77777777" w:rsidR="00BD1DC6" w:rsidRDefault="00BD1DC6" w:rsidP="00BD1DC6">
      <w:pPr>
        <w:pStyle w:val="BodyText"/>
        <w:tabs>
          <w:tab w:val="left" w:pos="3384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00C87A8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BBCF94B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7411A5AA" w14:textId="77777777" w:rsidR="001E4034" w:rsidRDefault="001E4034" w:rsidP="001E4034">
      <w:pPr>
        <w:ind w:left="1724" w:right="1510"/>
        <w:jc w:val="center"/>
        <w:rPr>
          <w:b/>
          <w:sz w:val="28"/>
        </w:rPr>
      </w:pPr>
      <w:r>
        <w:rPr>
          <w:b/>
          <w:sz w:val="28"/>
        </w:rPr>
        <w:t>DISPUTE RESOLUTION COMMITTEE</w:t>
      </w:r>
    </w:p>
    <w:p w14:paraId="22C664B5" w14:textId="2BD021AE" w:rsidR="001E4034" w:rsidRPr="001E4034" w:rsidRDefault="001E4034" w:rsidP="001E4034">
      <w:pPr>
        <w:pStyle w:val="BodyText"/>
        <w:jc w:val="center"/>
        <w:rPr>
          <w:b/>
          <w:bCs/>
        </w:rPr>
      </w:pPr>
      <w:r w:rsidRPr="001E4034">
        <w:rPr>
          <w:b/>
          <w:bCs/>
        </w:rPr>
        <w:t>DRC 202</w:t>
      </w:r>
      <w:r w:rsidR="00307F65">
        <w:rPr>
          <w:b/>
          <w:bCs/>
        </w:rPr>
        <w:t>4</w:t>
      </w:r>
      <w:r w:rsidRPr="001E4034">
        <w:rPr>
          <w:b/>
          <w:bCs/>
        </w:rPr>
        <w:t>-2</w:t>
      </w:r>
      <w:r w:rsidR="00307F65">
        <w:rPr>
          <w:b/>
          <w:bCs/>
        </w:rPr>
        <w:t>5</w:t>
      </w:r>
      <w:r w:rsidR="00F701ED">
        <w:rPr>
          <w:b/>
          <w:bCs/>
        </w:rPr>
        <w:t xml:space="preserve"> </w:t>
      </w:r>
      <w:r w:rsidRPr="001E4034">
        <w:rPr>
          <w:b/>
          <w:bCs/>
        </w:rPr>
        <w:t>/</w:t>
      </w:r>
      <w:r w:rsidR="00F701ED">
        <w:rPr>
          <w:b/>
          <w:bCs/>
        </w:rPr>
        <w:t xml:space="preserve"> </w:t>
      </w:r>
      <w:r w:rsidR="00307F65">
        <w:rPr>
          <w:b/>
          <w:bCs/>
        </w:rPr>
        <w:t>0</w:t>
      </w:r>
      <w:r w:rsidR="00935878">
        <w:rPr>
          <w:b/>
          <w:bCs/>
        </w:rPr>
        <w:t>4</w:t>
      </w:r>
    </w:p>
    <w:p w14:paraId="4BB4941A" w14:textId="77777777" w:rsidR="00BD1DC6" w:rsidRDefault="00BD1DC6" w:rsidP="00BD1DC6">
      <w:pPr>
        <w:pStyle w:val="BodyText"/>
        <w:spacing w:before="2"/>
        <w:rPr>
          <w:rFonts w:ascii="Times New Roman"/>
          <w:sz w:val="27"/>
        </w:rPr>
      </w:pPr>
    </w:p>
    <w:p w14:paraId="19B98183" w14:textId="77777777" w:rsidR="00BD1DC6" w:rsidRPr="00A56580" w:rsidRDefault="00BD1DC6" w:rsidP="00BD1DC6">
      <w:pPr>
        <w:pStyle w:val="BodyText"/>
        <w:rPr>
          <w:szCs w:val="22"/>
        </w:rPr>
      </w:pPr>
    </w:p>
    <w:p w14:paraId="142D6CD0" w14:textId="66A3B9AD" w:rsidR="00BD1DC6" w:rsidRPr="00CE4607" w:rsidRDefault="00BD1DC6" w:rsidP="001E4034">
      <w:pPr>
        <w:pStyle w:val="ListParagraph"/>
        <w:numPr>
          <w:ilvl w:val="0"/>
          <w:numId w:val="2"/>
        </w:numPr>
        <w:tabs>
          <w:tab w:val="left" w:pos="2819"/>
          <w:tab w:val="left" w:pos="2820"/>
        </w:tabs>
        <w:spacing w:line="309" w:lineRule="exact"/>
        <w:ind w:hanging="361"/>
        <w:jc w:val="center"/>
        <w:rPr>
          <w:sz w:val="24"/>
        </w:rPr>
      </w:pPr>
      <w:r>
        <w:rPr>
          <w:sz w:val="24"/>
        </w:rPr>
        <w:t xml:space="preserve">Proceedings of erroneous deal in </w:t>
      </w:r>
      <w:r w:rsidR="001F240C">
        <w:rPr>
          <w:b/>
          <w:bCs/>
          <w:sz w:val="24"/>
        </w:rPr>
        <w:t>07.</w:t>
      </w:r>
      <w:r w:rsidR="00935878">
        <w:rPr>
          <w:b/>
          <w:bCs/>
          <w:sz w:val="24"/>
        </w:rPr>
        <w:t>33</w:t>
      </w:r>
      <w:r w:rsidR="001F240C">
        <w:rPr>
          <w:b/>
          <w:bCs/>
          <w:sz w:val="24"/>
        </w:rPr>
        <w:t xml:space="preserve"> </w:t>
      </w:r>
      <w:r w:rsidR="000C3192">
        <w:rPr>
          <w:b/>
          <w:bCs/>
          <w:sz w:val="24"/>
        </w:rPr>
        <w:t>GS</w:t>
      </w:r>
      <w:r w:rsidR="001F240C">
        <w:rPr>
          <w:b/>
          <w:bCs/>
          <w:sz w:val="24"/>
        </w:rPr>
        <w:t xml:space="preserve"> 20</w:t>
      </w:r>
      <w:r w:rsidR="00935878">
        <w:rPr>
          <w:b/>
          <w:bCs/>
          <w:sz w:val="24"/>
        </w:rPr>
        <w:t>26</w:t>
      </w:r>
    </w:p>
    <w:p w14:paraId="38CA40E6" w14:textId="77777777" w:rsidR="00CE4607" w:rsidRPr="00CE3A34" w:rsidRDefault="00CE4607" w:rsidP="00CE4607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2DB41C2A" w14:textId="77777777" w:rsidR="00BD1DC6" w:rsidRPr="00F25DE1" w:rsidRDefault="00BD1DC6" w:rsidP="00BD1DC6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71A93E5D" w14:textId="06C751D6" w:rsidR="00BD1DC6" w:rsidRDefault="00BD1DC6" w:rsidP="001E4034">
      <w:pPr>
        <w:pStyle w:val="BodyText"/>
        <w:jc w:val="center"/>
        <w:rPr>
          <w:b/>
          <w:sz w:val="28"/>
        </w:rPr>
      </w:pPr>
    </w:p>
    <w:p w14:paraId="279B3A16" w14:textId="09103271" w:rsidR="00481DE0" w:rsidRDefault="00481DE0" w:rsidP="00BD1DC6">
      <w:pPr>
        <w:pStyle w:val="BodyText"/>
        <w:rPr>
          <w:b/>
          <w:sz w:val="28"/>
        </w:rPr>
      </w:pPr>
    </w:p>
    <w:p w14:paraId="4D6BC15D" w14:textId="39E5DBFC" w:rsidR="00481DE0" w:rsidRDefault="00481DE0" w:rsidP="00BD1DC6">
      <w:pPr>
        <w:pStyle w:val="BodyText"/>
        <w:rPr>
          <w:b/>
          <w:sz w:val="28"/>
        </w:rPr>
      </w:pPr>
    </w:p>
    <w:p w14:paraId="42352C29" w14:textId="0CEC0407" w:rsidR="00481DE0" w:rsidRDefault="00481DE0" w:rsidP="00BD1DC6">
      <w:pPr>
        <w:pStyle w:val="BodyText"/>
        <w:rPr>
          <w:b/>
          <w:sz w:val="28"/>
        </w:rPr>
      </w:pPr>
    </w:p>
    <w:p w14:paraId="55633FEE" w14:textId="77777777" w:rsidR="00481DE0" w:rsidRDefault="00481DE0" w:rsidP="00BD1DC6">
      <w:pPr>
        <w:pStyle w:val="BodyText"/>
        <w:rPr>
          <w:b/>
          <w:sz w:val="28"/>
        </w:rPr>
      </w:pPr>
    </w:p>
    <w:p w14:paraId="04CA5E17" w14:textId="77777777" w:rsidR="00BD1DC6" w:rsidRDefault="00BD1DC6" w:rsidP="00BD1DC6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43C25146" w14:textId="77777777" w:rsidR="00AE7C4C" w:rsidRDefault="00BD1DC6" w:rsidP="00BD1DC6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p w14:paraId="628845D6" w14:textId="53410B06" w:rsidR="00BD1DC6" w:rsidRDefault="002A4B87" w:rsidP="002A4B87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</w:t>
      </w:r>
    </w:p>
    <w:p w14:paraId="43B98857" w14:textId="77777777" w:rsidR="002B41BD" w:rsidRDefault="002B41BD" w:rsidP="002A4B87">
      <w:pPr>
        <w:pStyle w:val="BodyText"/>
        <w:ind w:left="5760"/>
        <w:rPr>
          <w:b/>
          <w:sz w:val="28"/>
        </w:rPr>
      </w:pPr>
    </w:p>
    <w:p w14:paraId="042B90ED" w14:textId="0F089452" w:rsidR="002B41BD" w:rsidRDefault="00481DE0" w:rsidP="002B41BD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r w:rsidR="00A23F0C">
        <w:rPr>
          <w:b/>
          <w:sz w:val="28"/>
        </w:rPr>
        <w:t>P. Das Gupta</w:t>
      </w:r>
    </w:p>
    <w:p w14:paraId="1FC0929E" w14:textId="4ACA15C8" w:rsidR="00481DE0" w:rsidRDefault="002B41BD" w:rsidP="002B41BD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r w:rsidR="00A23F0C">
        <w:rPr>
          <w:b/>
          <w:sz w:val="28"/>
        </w:rPr>
        <w:t xml:space="preserve">Dy. </w:t>
      </w:r>
      <w:r w:rsidRPr="002B41BD">
        <w:rPr>
          <w:b/>
          <w:sz w:val="28"/>
        </w:rPr>
        <w:t>CEO</w:t>
      </w:r>
    </w:p>
    <w:p w14:paraId="39C58028" w14:textId="77777777" w:rsidR="00481DE0" w:rsidRDefault="00481DE0" w:rsidP="00481DE0">
      <w:pPr>
        <w:pStyle w:val="BodyText"/>
        <w:ind w:left="3600" w:firstLine="720"/>
        <w:rPr>
          <w:b/>
          <w:sz w:val="28"/>
        </w:rPr>
      </w:pPr>
    </w:p>
    <w:p w14:paraId="58C28816" w14:textId="77777777" w:rsidR="00481DE0" w:rsidRDefault="00481DE0" w:rsidP="002A4B87">
      <w:pPr>
        <w:pStyle w:val="BodyText"/>
        <w:ind w:left="5760"/>
        <w:rPr>
          <w:b/>
          <w:sz w:val="28"/>
        </w:rPr>
      </w:pPr>
    </w:p>
    <w:p w14:paraId="3E81DBF6" w14:textId="78057A4F" w:rsidR="00D97332" w:rsidRDefault="00313F2B" w:rsidP="00D97332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       </w:t>
      </w:r>
    </w:p>
    <w:p w14:paraId="212CC411" w14:textId="52F1AFC9" w:rsidR="00AD428B" w:rsidRDefault="00AD428B" w:rsidP="002A4B87">
      <w:pPr>
        <w:pStyle w:val="BodyText"/>
        <w:ind w:left="5760"/>
        <w:rPr>
          <w:b/>
          <w:sz w:val="28"/>
        </w:rPr>
      </w:pPr>
    </w:p>
    <w:p w14:paraId="1FD467EF" w14:textId="71BEF4F4" w:rsidR="00C77B80" w:rsidRDefault="002A4B87" w:rsidP="00B72A29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  </w:t>
      </w:r>
    </w:p>
    <w:p w14:paraId="2D0BACAF" w14:textId="2D71DA43" w:rsidR="00BD1DC6" w:rsidRDefault="00BD1DC6" w:rsidP="00481DE0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</w:t>
      </w:r>
    </w:p>
    <w:p w14:paraId="33EC73B1" w14:textId="77777777" w:rsidR="00BD1DC6" w:rsidRDefault="00BD1DC6" w:rsidP="00BD1DC6">
      <w:pPr>
        <w:pStyle w:val="BodyText"/>
        <w:ind w:left="3600" w:firstLine="720"/>
        <w:rPr>
          <w:b/>
          <w:sz w:val="28"/>
        </w:rPr>
      </w:pPr>
    </w:p>
    <w:p w14:paraId="111F1709" w14:textId="77777777" w:rsidR="00BD1DC6" w:rsidRDefault="00BD1DC6" w:rsidP="00BD1DC6">
      <w:pPr>
        <w:pStyle w:val="BodyText"/>
        <w:rPr>
          <w:b/>
          <w:sz w:val="28"/>
        </w:rPr>
      </w:pPr>
    </w:p>
    <w:p w14:paraId="11E8EDA6" w14:textId="77777777" w:rsidR="00BD1DC6" w:rsidRDefault="00BD1DC6" w:rsidP="00BD1DC6">
      <w:pPr>
        <w:pStyle w:val="BodyText"/>
        <w:rPr>
          <w:b/>
          <w:sz w:val="28"/>
        </w:rPr>
      </w:pPr>
    </w:p>
    <w:p w14:paraId="66F98737" w14:textId="77777777" w:rsidR="007554EF" w:rsidRDefault="007554EF" w:rsidP="00BD1DC6">
      <w:pPr>
        <w:pStyle w:val="BodyText"/>
        <w:rPr>
          <w:b/>
          <w:sz w:val="29"/>
        </w:rPr>
      </w:pPr>
    </w:p>
    <w:p w14:paraId="6514443A" w14:textId="77777777" w:rsidR="00BD1DC6" w:rsidRDefault="00BD1DC6" w:rsidP="00BD1DC6">
      <w:pPr>
        <w:pStyle w:val="Heading1"/>
        <w:ind w:left="1724" w:right="1510"/>
        <w:jc w:val="center"/>
      </w:pPr>
      <w:r>
        <w:t>FIXED INCOME MONEY MARKET AND DERIVATIVES ASSOCIATION OF INDIA</w:t>
      </w:r>
    </w:p>
    <w:p w14:paraId="558A59F5" w14:textId="77777777" w:rsidR="00BD1DC6" w:rsidRDefault="00BD1DC6" w:rsidP="00BD1DC6">
      <w:pPr>
        <w:pStyle w:val="BodyText"/>
        <w:spacing w:before="3"/>
        <w:rPr>
          <w:b/>
        </w:rPr>
      </w:pPr>
    </w:p>
    <w:p w14:paraId="37A9F3A1" w14:textId="16F51C05" w:rsidR="003533DD" w:rsidRDefault="00BD1DC6" w:rsidP="00911B42">
      <w:pPr>
        <w:pStyle w:val="BodyText"/>
        <w:spacing w:before="1"/>
        <w:ind w:left="1513" w:right="1510"/>
        <w:jc w:val="center"/>
        <w:sectPr w:rsidR="003533DD" w:rsidSect="003D7D41">
          <w:headerReference w:type="default" r:id="rId8"/>
          <w:pgSz w:w="11910" w:h="16840"/>
          <w:pgMar w:top="1660" w:right="1180" w:bottom="280" w:left="10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20E12F" wp14:editId="706B824A">
                <wp:simplePos x="0" y="0"/>
                <wp:positionH relativeFrom="page">
                  <wp:posOffset>3653790</wp:posOffset>
                </wp:positionH>
                <wp:positionV relativeFrom="paragraph">
                  <wp:posOffset>396875</wp:posOffset>
                </wp:positionV>
                <wp:extent cx="254000" cy="1689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94898" w14:textId="77777777" w:rsidR="00BD1DC6" w:rsidRDefault="00BD1DC6" w:rsidP="00BD1DC6">
                            <w:pPr>
                              <w:pStyle w:val="BodyText"/>
                              <w:spacing w:line="26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- 1 -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0E1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7.7pt;margin-top:31.25pt;width:20pt;height:1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" filled="f" stroked="f">
                <v:textbox inset="0,0,0,0">
                  <w:txbxContent>
                    <w:p w14:paraId="2B594898" w14:textId="77777777" w:rsidR="00BD1DC6" w:rsidRDefault="00BD1DC6" w:rsidP="00BD1DC6">
                      <w:pPr>
                        <w:pStyle w:val="BodyText"/>
                        <w:spacing w:line="26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- 1 -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(Prepared by </w:t>
      </w:r>
      <w:r w:rsidR="00911B42">
        <w:t>Mihika Bendarkar</w:t>
      </w:r>
      <w:r w:rsidR="00546F93">
        <w:t>)</w:t>
      </w:r>
    </w:p>
    <w:p w14:paraId="4AF1430C" w14:textId="467E647D" w:rsidR="00911B42" w:rsidRPr="009973F2" w:rsidRDefault="00911B42" w:rsidP="001F240C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>Procedure followed for</w:t>
      </w:r>
      <w:r w:rsidR="001F240C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apparent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off market trade in </w:t>
      </w:r>
      <w:r w:rsidR="00FE16C1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>0</w:t>
      </w:r>
      <w:r w:rsidR="00CE4607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>7.</w:t>
      </w:r>
      <w:r w:rsidR="00935878">
        <w:rPr>
          <w:rFonts w:ascii="Times New Roman" w:hAnsi="Times New Roman" w:cs="Times New Roman"/>
          <w:b/>
          <w:bCs/>
          <w:sz w:val="32"/>
          <w:szCs w:val="32"/>
          <w:u w:val="single"/>
        </w:rPr>
        <w:t>33</w:t>
      </w:r>
      <w:r w:rsidR="00307F65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0C3192">
        <w:rPr>
          <w:rFonts w:ascii="Times New Roman" w:hAnsi="Times New Roman" w:cs="Times New Roman"/>
          <w:b/>
          <w:bCs/>
          <w:sz w:val="32"/>
          <w:szCs w:val="32"/>
          <w:u w:val="single"/>
        </w:rPr>
        <w:t>GS</w:t>
      </w:r>
      <w:r w:rsidR="001F240C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20</w:t>
      </w:r>
      <w:r w:rsidR="00935878">
        <w:rPr>
          <w:rFonts w:ascii="Times New Roman" w:hAnsi="Times New Roman" w:cs="Times New Roman"/>
          <w:b/>
          <w:bCs/>
          <w:sz w:val="32"/>
          <w:szCs w:val="32"/>
          <w:u w:val="single"/>
        </w:rPr>
        <w:t>26</w:t>
      </w:r>
      <w:r w:rsidR="00C57CE1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on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NDS-</w:t>
      </w:r>
      <w:r w:rsidR="00D96FA5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>OM</w:t>
      </w:r>
      <w:r w:rsidR="00D96FA5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>dated</w:t>
      </w:r>
      <w:r w:rsidR="006F3396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935878">
        <w:rPr>
          <w:rFonts w:ascii="Times New Roman" w:hAnsi="Times New Roman" w:cs="Times New Roman"/>
          <w:b/>
          <w:bCs/>
          <w:sz w:val="32"/>
          <w:szCs w:val="32"/>
          <w:u w:val="single"/>
        </w:rPr>
        <w:t>27</w:t>
      </w:r>
      <w:r w:rsidR="00935878" w:rsidRPr="00935878">
        <w:rPr>
          <w:rFonts w:ascii="Times New Roman" w:hAnsi="Times New Roman" w:cs="Times New Roman"/>
          <w:b/>
          <w:bCs/>
          <w:sz w:val="32"/>
          <w:szCs w:val="32"/>
          <w:u w:val="single"/>
          <w:vertAlign w:val="superscript"/>
        </w:rPr>
        <w:t>th</w:t>
      </w:r>
      <w:r w:rsidR="00935878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May </w:t>
      </w:r>
      <w:r w:rsidR="000C3192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>2024.</w:t>
      </w:r>
    </w:p>
    <w:p w14:paraId="24A6054B" w14:textId="77777777" w:rsidR="00911B42" w:rsidRPr="009973F2" w:rsidRDefault="00911B42" w:rsidP="00911B42">
      <w:pPr>
        <w:pStyle w:val="BodyText"/>
        <w:spacing w:before="3"/>
        <w:rPr>
          <w:b/>
          <w:sz w:val="32"/>
          <w:szCs w:val="32"/>
        </w:rPr>
      </w:pPr>
    </w:p>
    <w:p w14:paraId="1025D13C" w14:textId="7FDE77AB" w:rsidR="00911B42" w:rsidRPr="00FA5A56" w:rsidRDefault="001E4034" w:rsidP="001E4034">
      <w:pPr>
        <w:pStyle w:val="BodyText"/>
        <w:spacing w:before="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911B42" w:rsidRPr="00FA5A56">
        <w:rPr>
          <w:rFonts w:ascii="Times New Roman" w:hAnsi="Times New Roman" w:cs="Times New Roman"/>
          <w:sz w:val="28"/>
          <w:szCs w:val="28"/>
        </w:rPr>
        <w:t>ction taken for settlement</w:t>
      </w:r>
      <w:r>
        <w:rPr>
          <w:rFonts w:ascii="Times New Roman" w:hAnsi="Times New Roman" w:cs="Times New Roman"/>
          <w:sz w:val="28"/>
          <w:szCs w:val="28"/>
        </w:rPr>
        <w:t xml:space="preserve"> of dispute raised is </w:t>
      </w:r>
      <w:r w:rsidR="00911B42" w:rsidRPr="00FA5A56">
        <w:rPr>
          <w:rFonts w:ascii="Times New Roman" w:hAnsi="Times New Roman" w:cs="Times New Roman"/>
          <w:sz w:val="28"/>
          <w:szCs w:val="28"/>
        </w:rPr>
        <w:t>as under:</w:t>
      </w:r>
    </w:p>
    <w:p w14:paraId="15D8AD1C" w14:textId="77777777" w:rsidR="00911B42" w:rsidRPr="00FA5A56" w:rsidRDefault="00911B42" w:rsidP="00B039BF">
      <w:pPr>
        <w:pStyle w:val="BodyText"/>
        <w:spacing w:before="92"/>
        <w:ind w:left="111"/>
        <w:jc w:val="both"/>
        <w:rPr>
          <w:rFonts w:ascii="Times New Roman" w:hAnsi="Times New Roman" w:cs="Times New Roman"/>
          <w:sz w:val="28"/>
          <w:szCs w:val="28"/>
        </w:rPr>
      </w:pPr>
    </w:p>
    <w:p w14:paraId="6788233B" w14:textId="6961DF2E" w:rsidR="00F53CF8" w:rsidRPr="00FA5A56" w:rsidRDefault="00911B42" w:rsidP="00B039BF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FA5A56">
        <w:rPr>
          <w:rFonts w:ascii="Times New Roman" w:hAnsi="Times New Roman" w:cs="Times New Roman"/>
          <w:sz w:val="28"/>
          <w:szCs w:val="28"/>
        </w:rPr>
        <w:t>On</w:t>
      </w:r>
      <w:r w:rsidR="00CE4607">
        <w:rPr>
          <w:rFonts w:ascii="Times New Roman" w:hAnsi="Times New Roman" w:cs="Times New Roman"/>
          <w:sz w:val="28"/>
          <w:szCs w:val="28"/>
        </w:rPr>
        <w:t xml:space="preserve"> </w:t>
      </w:r>
      <w:r w:rsidR="00935878">
        <w:rPr>
          <w:rFonts w:ascii="Times New Roman" w:hAnsi="Times New Roman" w:cs="Times New Roman"/>
          <w:sz w:val="28"/>
          <w:szCs w:val="28"/>
        </w:rPr>
        <w:t>27</w:t>
      </w:r>
      <w:r w:rsidR="00935878" w:rsidRPr="00935878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935878">
        <w:rPr>
          <w:rFonts w:ascii="Times New Roman" w:hAnsi="Times New Roman" w:cs="Times New Roman"/>
          <w:sz w:val="28"/>
          <w:szCs w:val="28"/>
        </w:rPr>
        <w:t xml:space="preserve"> May </w:t>
      </w:r>
      <w:r w:rsidR="001F240C">
        <w:rPr>
          <w:rFonts w:ascii="Times New Roman" w:hAnsi="Times New Roman" w:cs="Times New Roman"/>
          <w:sz w:val="28"/>
          <w:szCs w:val="28"/>
        </w:rPr>
        <w:t>2024,</w:t>
      </w:r>
      <w:r w:rsidRPr="00FA5A56">
        <w:rPr>
          <w:rFonts w:ascii="Times New Roman" w:hAnsi="Times New Roman" w:cs="Times New Roman"/>
          <w:sz w:val="28"/>
          <w:szCs w:val="28"/>
        </w:rPr>
        <w:t xml:space="preserve"> FIMMDA was informed by the</w:t>
      </w:r>
      <w:r w:rsidR="00BD490B" w:rsidRPr="00FA5A56">
        <w:rPr>
          <w:rFonts w:ascii="Times New Roman" w:hAnsi="Times New Roman" w:cs="Times New Roman"/>
          <w:sz w:val="28"/>
          <w:szCs w:val="28"/>
        </w:rPr>
        <w:t xml:space="preserve"> </w:t>
      </w:r>
      <w:r w:rsidR="00D96FA5">
        <w:rPr>
          <w:rFonts w:ascii="Times New Roman" w:hAnsi="Times New Roman" w:cs="Times New Roman"/>
          <w:sz w:val="28"/>
          <w:szCs w:val="28"/>
        </w:rPr>
        <w:t>seller</w:t>
      </w:r>
      <w:r w:rsidR="001E4034">
        <w:rPr>
          <w:rFonts w:ascii="Times New Roman" w:hAnsi="Times New Roman" w:cs="Times New Roman"/>
          <w:sz w:val="28"/>
          <w:szCs w:val="28"/>
        </w:rPr>
        <w:t xml:space="preserve">, </w:t>
      </w:r>
      <w:r w:rsidRPr="00FA5A56">
        <w:rPr>
          <w:rFonts w:ascii="Times New Roman" w:hAnsi="Times New Roman" w:cs="Times New Roman"/>
          <w:sz w:val="28"/>
          <w:szCs w:val="28"/>
        </w:rPr>
        <w:t xml:space="preserve">telephonically and subsequently via mail of </w:t>
      </w:r>
      <w:r w:rsidR="00F53CF8" w:rsidRPr="00FA5A56">
        <w:rPr>
          <w:rFonts w:ascii="Times New Roman" w:hAnsi="Times New Roman" w:cs="Times New Roman"/>
          <w:sz w:val="28"/>
          <w:szCs w:val="28"/>
        </w:rPr>
        <w:t>an</w:t>
      </w:r>
      <w:r w:rsidR="00D42E11" w:rsidRPr="00FA5A56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 xml:space="preserve">erroneous trade done by </w:t>
      </w:r>
      <w:r w:rsidR="00C57CE1" w:rsidRPr="00FA5A56">
        <w:rPr>
          <w:rFonts w:ascii="Times New Roman" w:hAnsi="Times New Roman" w:cs="Times New Roman"/>
          <w:sz w:val="28"/>
          <w:szCs w:val="28"/>
        </w:rPr>
        <w:t>them, claiming</w:t>
      </w:r>
      <w:r w:rsidRPr="00FA5A56">
        <w:rPr>
          <w:rFonts w:ascii="Times New Roman" w:hAnsi="Times New Roman" w:cs="Times New Roman"/>
          <w:sz w:val="28"/>
          <w:szCs w:val="28"/>
        </w:rPr>
        <w:t xml:space="preserve"> apparent off market trade and raising a dispute as per DRC norms.</w:t>
      </w:r>
    </w:p>
    <w:p w14:paraId="588F816F" w14:textId="391BC750" w:rsidR="00BD490B" w:rsidRPr="00FA5A56" w:rsidRDefault="00BD490B" w:rsidP="00B039BF">
      <w:pPr>
        <w:pStyle w:val="ListParagraph"/>
        <w:tabs>
          <w:tab w:val="left" w:pos="832"/>
        </w:tabs>
        <w:ind w:left="720" w:right="105" w:firstLine="60"/>
        <w:rPr>
          <w:rFonts w:ascii="Times New Roman" w:hAnsi="Times New Roman" w:cs="Times New Roman"/>
          <w:sz w:val="28"/>
          <w:szCs w:val="28"/>
        </w:rPr>
      </w:pPr>
    </w:p>
    <w:p w14:paraId="6923C501" w14:textId="77777777" w:rsidR="005D574C" w:rsidRDefault="00BD490B" w:rsidP="00935878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935878">
        <w:rPr>
          <w:rFonts w:ascii="Times New Roman" w:hAnsi="Times New Roman" w:cs="Times New Roman"/>
          <w:sz w:val="28"/>
          <w:szCs w:val="28"/>
        </w:rPr>
        <w:t xml:space="preserve">The </w:t>
      </w:r>
      <w:r w:rsidR="00C30FAD" w:rsidRPr="00935878">
        <w:rPr>
          <w:rFonts w:ascii="Times New Roman" w:hAnsi="Times New Roman" w:cs="Times New Roman"/>
          <w:sz w:val="28"/>
          <w:szCs w:val="28"/>
        </w:rPr>
        <w:t>d</w:t>
      </w:r>
      <w:r w:rsidRPr="00935878">
        <w:rPr>
          <w:rFonts w:ascii="Times New Roman" w:hAnsi="Times New Roman" w:cs="Times New Roman"/>
          <w:sz w:val="28"/>
          <w:szCs w:val="28"/>
        </w:rPr>
        <w:t>eal</w:t>
      </w:r>
      <w:r w:rsidR="00C30FAD" w:rsidRPr="00935878">
        <w:rPr>
          <w:rFonts w:ascii="Times New Roman" w:hAnsi="Times New Roman" w:cs="Times New Roman"/>
          <w:sz w:val="28"/>
          <w:szCs w:val="28"/>
        </w:rPr>
        <w:t xml:space="preserve"> w</w:t>
      </w:r>
      <w:r w:rsidR="007B776F" w:rsidRPr="00935878">
        <w:rPr>
          <w:rFonts w:ascii="Times New Roman" w:hAnsi="Times New Roman" w:cs="Times New Roman"/>
          <w:sz w:val="28"/>
          <w:szCs w:val="28"/>
        </w:rPr>
        <w:t>as</w:t>
      </w:r>
      <w:r w:rsidRPr="00935878">
        <w:rPr>
          <w:rFonts w:ascii="Times New Roman" w:hAnsi="Times New Roman" w:cs="Times New Roman"/>
          <w:sz w:val="28"/>
          <w:szCs w:val="28"/>
        </w:rPr>
        <w:t xml:space="preserve"> done in </w:t>
      </w:r>
      <w:r w:rsidR="00613CAF" w:rsidRPr="00935878">
        <w:rPr>
          <w:rFonts w:ascii="Times New Roman" w:hAnsi="Times New Roman" w:cs="Times New Roman"/>
          <w:sz w:val="28"/>
          <w:szCs w:val="28"/>
        </w:rPr>
        <w:t>0</w:t>
      </w:r>
      <w:r w:rsidR="00CE4607" w:rsidRPr="00935878">
        <w:rPr>
          <w:rFonts w:ascii="Times New Roman" w:hAnsi="Times New Roman" w:cs="Times New Roman"/>
          <w:sz w:val="28"/>
          <w:szCs w:val="28"/>
        </w:rPr>
        <w:t>7</w:t>
      </w:r>
      <w:r w:rsidR="00307F65" w:rsidRPr="00935878">
        <w:rPr>
          <w:rFonts w:ascii="Times New Roman" w:hAnsi="Times New Roman" w:cs="Times New Roman"/>
          <w:sz w:val="28"/>
          <w:szCs w:val="28"/>
        </w:rPr>
        <w:t>.</w:t>
      </w:r>
      <w:r w:rsidR="00935878" w:rsidRPr="00935878">
        <w:rPr>
          <w:rFonts w:ascii="Times New Roman" w:hAnsi="Times New Roman" w:cs="Times New Roman"/>
          <w:sz w:val="28"/>
          <w:szCs w:val="28"/>
        </w:rPr>
        <w:t>33</w:t>
      </w:r>
      <w:r w:rsidR="00CE4607" w:rsidRPr="00935878">
        <w:rPr>
          <w:rFonts w:ascii="Times New Roman" w:hAnsi="Times New Roman" w:cs="Times New Roman"/>
          <w:sz w:val="28"/>
          <w:szCs w:val="28"/>
        </w:rPr>
        <w:t xml:space="preserve"> </w:t>
      </w:r>
      <w:r w:rsidR="001F240C" w:rsidRPr="00935878">
        <w:rPr>
          <w:rFonts w:ascii="Times New Roman" w:hAnsi="Times New Roman" w:cs="Times New Roman"/>
          <w:sz w:val="28"/>
          <w:szCs w:val="28"/>
        </w:rPr>
        <w:t>GS</w:t>
      </w:r>
      <w:r w:rsidR="00CE4607" w:rsidRPr="00935878">
        <w:rPr>
          <w:rFonts w:ascii="Times New Roman" w:hAnsi="Times New Roman" w:cs="Times New Roman"/>
          <w:sz w:val="28"/>
          <w:szCs w:val="28"/>
        </w:rPr>
        <w:t xml:space="preserve"> 20</w:t>
      </w:r>
      <w:r w:rsidR="00935878" w:rsidRPr="00935878">
        <w:rPr>
          <w:rFonts w:ascii="Times New Roman" w:hAnsi="Times New Roman" w:cs="Times New Roman"/>
          <w:sz w:val="28"/>
          <w:szCs w:val="28"/>
        </w:rPr>
        <w:t>26</w:t>
      </w:r>
      <w:r w:rsidR="00F53CF8" w:rsidRPr="00935878">
        <w:rPr>
          <w:rFonts w:ascii="Times New Roman" w:hAnsi="Times New Roman" w:cs="Times New Roman"/>
          <w:sz w:val="28"/>
          <w:szCs w:val="28"/>
        </w:rPr>
        <w:t xml:space="preserve"> for </w:t>
      </w:r>
      <w:r w:rsidR="00935878" w:rsidRPr="00935878">
        <w:rPr>
          <w:rFonts w:ascii="Times New Roman" w:hAnsi="Times New Roman" w:cs="Times New Roman"/>
          <w:sz w:val="28"/>
          <w:szCs w:val="28"/>
        </w:rPr>
        <w:t>55</w:t>
      </w:r>
      <w:r w:rsidR="00F53CF8" w:rsidRPr="00935878">
        <w:rPr>
          <w:rFonts w:ascii="Times New Roman" w:hAnsi="Times New Roman" w:cs="Times New Roman"/>
          <w:sz w:val="28"/>
          <w:szCs w:val="28"/>
        </w:rPr>
        <w:t xml:space="preserve"> </w:t>
      </w:r>
      <w:r w:rsidR="00935878">
        <w:rPr>
          <w:rFonts w:ascii="Times New Roman" w:hAnsi="Times New Roman" w:cs="Times New Roman"/>
          <w:sz w:val="28"/>
          <w:szCs w:val="28"/>
        </w:rPr>
        <w:t>crores consis</w:t>
      </w:r>
      <w:r w:rsidR="005D574C">
        <w:rPr>
          <w:rFonts w:ascii="Times New Roman" w:hAnsi="Times New Roman" w:cs="Times New Roman"/>
          <w:sz w:val="28"/>
          <w:szCs w:val="28"/>
        </w:rPr>
        <w:t>ting of 4 erroneous trades, the details are as follows:</w:t>
      </w:r>
    </w:p>
    <w:p w14:paraId="1C499840" w14:textId="77777777" w:rsidR="005D574C" w:rsidRPr="005D574C" w:rsidRDefault="005D574C" w:rsidP="005D574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84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9"/>
        <w:gridCol w:w="1927"/>
        <w:gridCol w:w="1825"/>
        <w:gridCol w:w="2914"/>
      </w:tblGrid>
      <w:tr w:rsidR="005D574C" w:rsidRPr="00A849D2" w14:paraId="69037C89" w14:textId="77777777" w:rsidTr="005D574C">
        <w:tc>
          <w:tcPr>
            <w:tcW w:w="1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9F4F5" w14:textId="77777777" w:rsidR="005D574C" w:rsidRPr="002F2516" w:rsidRDefault="005D574C" w:rsidP="00D93F6B">
            <w:pPr>
              <w:widowControl/>
              <w:autoSpaceDE/>
              <w:autoSpaceDN/>
              <w:spacing w:after="160"/>
              <w:jc w:val="center"/>
              <w:rPr>
                <w:rFonts w:ascii="Times New Roman" w:eastAsia="Yu Mincho" w:hAnsi="Times New Roman" w:cs="Times New Roman"/>
                <w:color w:val="000000"/>
                <w:sz w:val="18"/>
                <w:szCs w:val="18"/>
                <w:lang w:val="en-IN" w:eastAsia="en-IN"/>
              </w:rPr>
            </w:pPr>
            <w:r w:rsidRPr="002F2516"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en-IN" w:eastAsia="en-IN"/>
              </w:rPr>
              <w:t>Time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73811" w14:textId="77777777" w:rsidR="005D574C" w:rsidRPr="002F2516" w:rsidRDefault="005D574C" w:rsidP="00D93F6B">
            <w:pPr>
              <w:widowControl/>
              <w:autoSpaceDE/>
              <w:autoSpaceDN/>
              <w:spacing w:after="160"/>
              <w:jc w:val="center"/>
              <w:rPr>
                <w:rFonts w:ascii="Times New Roman" w:eastAsia="Yu Mincho" w:hAnsi="Times New Roman" w:cs="Times New Roman"/>
                <w:color w:val="000000"/>
                <w:sz w:val="18"/>
                <w:szCs w:val="18"/>
                <w:lang w:val="en-IN" w:eastAsia="en-IN"/>
              </w:rPr>
            </w:pPr>
            <w:r w:rsidRPr="002F2516"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en-IN" w:eastAsia="en-IN"/>
              </w:rPr>
              <w:t>Price</w:t>
            </w:r>
          </w:p>
        </w:tc>
        <w:tc>
          <w:tcPr>
            <w:tcW w:w="1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EAE94" w14:textId="77777777" w:rsidR="005D574C" w:rsidRPr="002F2516" w:rsidRDefault="005D574C" w:rsidP="00D93F6B">
            <w:pPr>
              <w:widowControl/>
              <w:autoSpaceDE/>
              <w:autoSpaceDN/>
              <w:spacing w:after="160"/>
              <w:jc w:val="center"/>
              <w:rPr>
                <w:rFonts w:ascii="Times New Roman" w:eastAsia="Yu Mincho" w:hAnsi="Times New Roman" w:cs="Times New Roman"/>
                <w:color w:val="000000"/>
                <w:sz w:val="18"/>
                <w:szCs w:val="18"/>
                <w:lang w:val="en-IN" w:eastAsia="en-IN"/>
              </w:rPr>
            </w:pPr>
            <w:r w:rsidRPr="002F2516"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en-IN" w:eastAsia="en-IN"/>
              </w:rPr>
              <w:t>Yield (%)</w:t>
            </w:r>
          </w:p>
        </w:tc>
        <w:tc>
          <w:tcPr>
            <w:tcW w:w="2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C4BC4" w14:textId="77777777" w:rsidR="005D574C" w:rsidRPr="002F2516" w:rsidRDefault="005D574C" w:rsidP="00D93F6B">
            <w:pPr>
              <w:widowControl/>
              <w:autoSpaceDE/>
              <w:autoSpaceDN/>
              <w:spacing w:after="160"/>
              <w:jc w:val="center"/>
              <w:rPr>
                <w:rFonts w:ascii="Times New Roman" w:eastAsia="Yu Mincho" w:hAnsi="Times New Roman" w:cs="Times New Roman"/>
                <w:color w:val="000000"/>
                <w:sz w:val="18"/>
                <w:szCs w:val="18"/>
                <w:lang w:val="en-IN" w:eastAsia="en-IN"/>
              </w:rPr>
            </w:pPr>
            <w:r w:rsidRPr="002F2516"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en-IN" w:eastAsia="en-IN"/>
              </w:rPr>
              <w:t>Amount (Rs. in crores)</w:t>
            </w:r>
          </w:p>
        </w:tc>
      </w:tr>
      <w:tr w:rsidR="005D574C" w:rsidRPr="00A849D2" w14:paraId="02CF90D2" w14:textId="77777777" w:rsidTr="005D574C">
        <w:tc>
          <w:tcPr>
            <w:tcW w:w="1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D87FC" w14:textId="77777777" w:rsidR="005D574C" w:rsidRPr="002F2516" w:rsidRDefault="005D574C" w:rsidP="00D93F6B">
            <w:pPr>
              <w:widowControl/>
              <w:autoSpaceDE/>
              <w:autoSpaceDN/>
              <w:spacing w:after="160"/>
              <w:rPr>
                <w:rFonts w:ascii="Times New Roman" w:eastAsia="Yu Mincho" w:hAnsi="Times New Roman" w:cs="Times New Roman"/>
                <w:color w:val="000000"/>
                <w:sz w:val="18"/>
                <w:szCs w:val="18"/>
                <w:lang w:val="en-IN" w:eastAsia="en-IN"/>
              </w:rPr>
            </w:pPr>
            <w:r w:rsidRPr="002F2516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shd w:val="clear" w:color="auto" w:fill="FFFFFF"/>
                <w:lang w:val="en-IN" w:eastAsia="en-IN"/>
              </w:rPr>
              <w:t>15:11:59 hrs.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69DD1" w14:textId="77777777" w:rsidR="005D574C" w:rsidRPr="002F2516" w:rsidRDefault="005D574C" w:rsidP="00D93F6B">
            <w:pPr>
              <w:widowControl/>
              <w:autoSpaceDE/>
              <w:autoSpaceDN/>
              <w:spacing w:after="160"/>
              <w:rPr>
                <w:rFonts w:ascii="Times New Roman" w:eastAsia="Yu Mincho" w:hAnsi="Times New Roman" w:cs="Times New Roman"/>
                <w:color w:val="000000"/>
                <w:sz w:val="18"/>
                <w:szCs w:val="18"/>
                <w:lang w:val="en-IN" w:eastAsia="en-IN"/>
              </w:rPr>
            </w:pPr>
            <w:r w:rsidRPr="002F2516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shd w:val="clear" w:color="auto" w:fill="FFFFFF"/>
                <w:lang w:val="en-IN" w:eastAsia="en-IN"/>
              </w:rPr>
              <w:t>Rs. 100.3850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161DF" w14:textId="77777777" w:rsidR="005D574C" w:rsidRPr="002F2516" w:rsidRDefault="005D574C" w:rsidP="00D93F6B">
            <w:pPr>
              <w:widowControl/>
              <w:autoSpaceDE/>
              <w:autoSpaceDN/>
              <w:spacing w:after="160"/>
              <w:rPr>
                <w:rFonts w:ascii="Times New Roman" w:eastAsia="Yu Mincho" w:hAnsi="Times New Roman" w:cs="Times New Roman"/>
                <w:color w:val="000000"/>
                <w:sz w:val="18"/>
                <w:szCs w:val="18"/>
                <w:lang w:val="en-IN" w:eastAsia="en-IN"/>
              </w:rPr>
            </w:pPr>
            <w:r w:rsidRPr="002F2516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shd w:val="clear" w:color="auto" w:fill="FFFFFF"/>
                <w:lang w:val="en-IN" w:eastAsia="en-IN"/>
              </w:rPr>
              <w:t>7.1502 %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48718" w14:textId="77777777" w:rsidR="005D574C" w:rsidRPr="002F2516" w:rsidRDefault="005D574C" w:rsidP="00D93F6B">
            <w:pPr>
              <w:widowControl/>
              <w:autoSpaceDE/>
              <w:autoSpaceDN/>
              <w:spacing w:after="160"/>
              <w:rPr>
                <w:rFonts w:ascii="Times New Roman" w:eastAsia="Yu Mincho" w:hAnsi="Times New Roman" w:cs="Times New Roman"/>
                <w:color w:val="000000"/>
                <w:sz w:val="18"/>
                <w:szCs w:val="18"/>
                <w:lang w:val="en-IN" w:eastAsia="en-IN"/>
              </w:rPr>
            </w:pPr>
            <w:r w:rsidRPr="002F2516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shd w:val="clear" w:color="auto" w:fill="FFFFFF"/>
                <w:lang w:val="en-IN" w:eastAsia="en-IN"/>
              </w:rPr>
              <w:t>10 cr.*</w:t>
            </w:r>
          </w:p>
        </w:tc>
      </w:tr>
      <w:tr w:rsidR="005D574C" w:rsidRPr="00A849D2" w14:paraId="593AC7AB" w14:textId="77777777" w:rsidTr="005D574C">
        <w:tc>
          <w:tcPr>
            <w:tcW w:w="1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36762" w14:textId="77777777" w:rsidR="005D574C" w:rsidRPr="002F2516" w:rsidRDefault="005D574C" w:rsidP="00D93F6B">
            <w:pPr>
              <w:widowControl/>
              <w:autoSpaceDE/>
              <w:autoSpaceDN/>
              <w:spacing w:after="160"/>
              <w:rPr>
                <w:rFonts w:ascii="Times New Roman" w:eastAsia="Yu Mincho" w:hAnsi="Times New Roman" w:cs="Times New Roman"/>
                <w:color w:val="000000"/>
                <w:sz w:val="18"/>
                <w:szCs w:val="18"/>
                <w:lang w:val="en-IN" w:eastAsia="en-IN"/>
              </w:rPr>
            </w:pPr>
            <w:r w:rsidRPr="002F2516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shd w:val="clear" w:color="auto" w:fill="FFFFFF"/>
                <w:lang w:val="en-IN" w:eastAsia="en-IN"/>
              </w:rPr>
              <w:t>15:12:00 hrs.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2030D" w14:textId="77777777" w:rsidR="005D574C" w:rsidRPr="002F2516" w:rsidRDefault="005D574C" w:rsidP="00D93F6B">
            <w:pPr>
              <w:widowControl/>
              <w:autoSpaceDE/>
              <w:autoSpaceDN/>
              <w:spacing w:after="160"/>
              <w:rPr>
                <w:rFonts w:ascii="Times New Roman" w:eastAsia="Yu Mincho" w:hAnsi="Times New Roman" w:cs="Times New Roman"/>
                <w:color w:val="000000"/>
                <w:sz w:val="18"/>
                <w:szCs w:val="18"/>
                <w:lang w:val="en-IN" w:eastAsia="en-IN"/>
              </w:rPr>
            </w:pPr>
            <w:r w:rsidRPr="002F2516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shd w:val="clear" w:color="auto" w:fill="FFFFFF"/>
                <w:lang w:val="en-IN" w:eastAsia="en-IN"/>
              </w:rPr>
              <w:t>Rs. 100.3850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C0294" w14:textId="77777777" w:rsidR="005D574C" w:rsidRPr="002F2516" w:rsidRDefault="005D574C" w:rsidP="00D93F6B">
            <w:pPr>
              <w:widowControl/>
              <w:autoSpaceDE/>
              <w:autoSpaceDN/>
              <w:spacing w:after="160"/>
              <w:rPr>
                <w:rFonts w:ascii="Times New Roman" w:eastAsia="Yu Mincho" w:hAnsi="Times New Roman" w:cs="Times New Roman"/>
                <w:color w:val="000000"/>
                <w:sz w:val="18"/>
                <w:szCs w:val="18"/>
                <w:lang w:val="en-IN" w:eastAsia="en-IN"/>
              </w:rPr>
            </w:pPr>
            <w:r w:rsidRPr="002F2516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shd w:val="clear" w:color="auto" w:fill="FFFFFF"/>
                <w:lang w:val="en-IN" w:eastAsia="en-IN"/>
              </w:rPr>
              <w:t>7.1502 %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BE771" w14:textId="77777777" w:rsidR="005D574C" w:rsidRPr="002F2516" w:rsidRDefault="005D574C" w:rsidP="00D93F6B">
            <w:pPr>
              <w:widowControl/>
              <w:autoSpaceDE/>
              <w:autoSpaceDN/>
              <w:spacing w:after="160"/>
              <w:rPr>
                <w:rFonts w:ascii="Times New Roman" w:eastAsia="Yu Mincho" w:hAnsi="Times New Roman" w:cs="Times New Roman"/>
                <w:color w:val="000000"/>
                <w:sz w:val="18"/>
                <w:szCs w:val="18"/>
                <w:lang w:val="en-IN" w:eastAsia="en-IN"/>
              </w:rPr>
            </w:pPr>
            <w:r w:rsidRPr="002F2516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shd w:val="clear" w:color="auto" w:fill="FFFFFF"/>
                <w:lang w:val="en-IN" w:eastAsia="en-IN"/>
              </w:rPr>
              <w:t>10 cr.*</w:t>
            </w:r>
          </w:p>
        </w:tc>
      </w:tr>
      <w:tr w:rsidR="005D574C" w:rsidRPr="00A849D2" w14:paraId="6DDDC5C0" w14:textId="77777777" w:rsidTr="005D574C">
        <w:tc>
          <w:tcPr>
            <w:tcW w:w="1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AE16F" w14:textId="77777777" w:rsidR="005D574C" w:rsidRPr="002F2516" w:rsidRDefault="005D574C" w:rsidP="00D93F6B">
            <w:pPr>
              <w:widowControl/>
              <w:autoSpaceDE/>
              <w:autoSpaceDN/>
              <w:spacing w:after="160"/>
              <w:rPr>
                <w:rFonts w:ascii="Times New Roman" w:eastAsia="Yu Mincho" w:hAnsi="Times New Roman" w:cs="Times New Roman"/>
                <w:color w:val="000000"/>
                <w:sz w:val="18"/>
                <w:szCs w:val="18"/>
                <w:lang w:val="en-IN" w:eastAsia="en-IN"/>
              </w:rPr>
            </w:pPr>
            <w:r w:rsidRPr="002F2516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shd w:val="clear" w:color="auto" w:fill="FFFFFF"/>
                <w:lang w:val="en-IN" w:eastAsia="en-IN"/>
              </w:rPr>
              <w:t>15:12:00 hrs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731E6" w14:textId="77777777" w:rsidR="005D574C" w:rsidRPr="002F2516" w:rsidRDefault="005D574C" w:rsidP="00D93F6B">
            <w:pPr>
              <w:widowControl/>
              <w:autoSpaceDE/>
              <w:autoSpaceDN/>
              <w:spacing w:after="160"/>
              <w:rPr>
                <w:rFonts w:ascii="Times New Roman" w:eastAsia="Yu Mincho" w:hAnsi="Times New Roman" w:cs="Times New Roman"/>
                <w:color w:val="000000"/>
                <w:sz w:val="18"/>
                <w:szCs w:val="18"/>
                <w:lang w:val="en-IN" w:eastAsia="en-IN"/>
              </w:rPr>
            </w:pPr>
            <w:r w:rsidRPr="002F2516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shd w:val="clear" w:color="auto" w:fill="FFFFFF"/>
                <w:lang w:val="en-IN" w:eastAsia="en-IN"/>
              </w:rPr>
              <w:t>Rs. 100.3850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1FE7A" w14:textId="77777777" w:rsidR="005D574C" w:rsidRPr="002F2516" w:rsidRDefault="005D574C" w:rsidP="00D93F6B">
            <w:pPr>
              <w:widowControl/>
              <w:autoSpaceDE/>
              <w:autoSpaceDN/>
              <w:spacing w:after="160"/>
              <w:rPr>
                <w:rFonts w:ascii="Times New Roman" w:eastAsia="Yu Mincho" w:hAnsi="Times New Roman" w:cs="Times New Roman"/>
                <w:color w:val="000000"/>
                <w:sz w:val="18"/>
                <w:szCs w:val="18"/>
                <w:lang w:val="en-IN" w:eastAsia="en-IN"/>
              </w:rPr>
            </w:pPr>
            <w:r w:rsidRPr="002F2516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shd w:val="clear" w:color="auto" w:fill="FFFFFF"/>
                <w:lang w:val="en-IN" w:eastAsia="en-IN"/>
              </w:rPr>
              <w:t>7.1502 %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C5175" w14:textId="77777777" w:rsidR="005D574C" w:rsidRPr="002F2516" w:rsidRDefault="005D574C" w:rsidP="00D93F6B">
            <w:pPr>
              <w:widowControl/>
              <w:autoSpaceDE/>
              <w:autoSpaceDN/>
              <w:spacing w:after="160"/>
              <w:rPr>
                <w:rFonts w:ascii="Times New Roman" w:eastAsia="Yu Mincho" w:hAnsi="Times New Roman" w:cs="Times New Roman"/>
                <w:color w:val="000000"/>
                <w:sz w:val="18"/>
                <w:szCs w:val="18"/>
                <w:lang w:val="en-IN" w:eastAsia="en-IN"/>
              </w:rPr>
            </w:pPr>
            <w:r w:rsidRPr="002F2516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shd w:val="clear" w:color="auto" w:fill="FFFFFF"/>
                <w:lang w:val="en-IN" w:eastAsia="en-IN"/>
              </w:rPr>
              <w:t>10 cr.*</w:t>
            </w:r>
          </w:p>
        </w:tc>
      </w:tr>
      <w:tr w:rsidR="005D574C" w:rsidRPr="00A849D2" w14:paraId="7F871FBE" w14:textId="77777777" w:rsidTr="005D574C">
        <w:tc>
          <w:tcPr>
            <w:tcW w:w="1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84531" w14:textId="77777777" w:rsidR="005D574C" w:rsidRPr="002F2516" w:rsidRDefault="005D574C" w:rsidP="00D93F6B">
            <w:pPr>
              <w:widowControl/>
              <w:autoSpaceDE/>
              <w:autoSpaceDN/>
              <w:spacing w:after="160"/>
              <w:rPr>
                <w:rFonts w:ascii="Times New Roman" w:eastAsia="Yu Mincho" w:hAnsi="Times New Roman" w:cs="Times New Roman"/>
                <w:color w:val="000000"/>
                <w:sz w:val="18"/>
                <w:szCs w:val="18"/>
                <w:lang w:val="en-IN" w:eastAsia="en-IN"/>
              </w:rPr>
            </w:pPr>
            <w:r w:rsidRPr="002F2516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shd w:val="clear" w:color="auto" w:fill="FFFFFF"/>
                <w:lang w:val="en-IN" w:eastAsia="en-IN"/>
              </w:rPr>
              <w:t>15:12:02 hrs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35F1D" w14:textId="77777777" w:rsidR="005D574C" w:rsidRPr="002F2516" w:rsidRDefault="005D574C" w:rsidP="00D93F6B">
            <w:pPr>
              <w:widowControl/>
              <w:autoSpaceDE/>
              <w:autoSpaceDN/>
              <w:spacing w:after="160"/>
              <w:rPr>
                <w:rFonts w:ascii="Times New Roman" w:eastAsia="Yu Mincho" w:hAnsi="Times New Roman" w:cs="Times New Roman"/>
                <w:color w:val="000000"/>
                <w:sz w:val="18"/>
                <w:szCs w:val="18"/>
                <w:lang w:val="en-IN" w:eastAsia="en-IN"/>
              </w:rPr>
            </w:pPr>
            <w:r w:rsidRPr="002F2516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shd w:val="clear" w:color="auto" w:fill="FFFFFF"/>
                <w:lang w:val="en-IN" w:eastAsia="en-IN"/>
              </w:rPr>
              <w:t>Rs. 100.3850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4AE2F" w14:textId="77777777" w:rsidR="005D574C" w:rsidRPr="002F2516" w:rsidRDefault="005D574C" w:rsidP="00D93F6B">
            <w:pPr>
              <w:widowControl/>
              <w:autoSpaceDE/>
              <w:autoSpaceDN/>
              <w:spacing w:after="160"/>
              <w:rPr>
                <w:rFonts w:ascii="Times New Roman" w:eastAsia="Yu Mincho" w:hAnsi="Times New Roman" w:cs="Times New Roman"/>
                <w:color w:val="000000"/>
                <w:sz w:val="18"/>
                <w:szCs w:val="18"/>
                <w:lang w:val="en-IN" w:eastAsia="en-IN"/>
              </w:rPr>
            </w:pPr>
            <w:r w:rsidRPr="002F2516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shd w:val="clear" w:color="auto" w:fill="FFFFFF"/>
                <w:lang w:val="en-IN" w:eastAsia="en-IN"/>
              </w:rPr>
              <w:t>7.1502 %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B01F6" w14:textId="77777777" w:rsidR="005D574C" w:rsidRPr="002F2516" w:rsidRDefault="005D574C" w:rsidP="00D93F6B">
            <w:pPr>
              <w:widowControl/>
              <w:autoSpaceDE/>
              <w:autoSpaceDN/>
              <w:spacing w:after="160"/>
              <w:rPr>
                <w:rFonts w:ascii="Times New Roman" w:eastAsia="Yu Mincho" w:hAnsi="Times New Roman" w:cs="Times New Roman"/>
                <w:color w:val="000000"/>
                <w:sz w:val="18"/>
                <w:szCs w:val="18"/>
                <w:lang w:val="en-IN" w:eastAsia="en-IN"/>
              </w:rPr>
            </w:pPr>
            <w:r w:rsidRPr="002F2516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shd w:val="clear" w:color="auto" w:fill="FFFFFF"/>
                <w:lang w:val="en-IN" w:eastAsia="en-IN"/>
              </w:rPr>
              <w:t>25 cr.*</w:t>
            </w:r>
          </w:p>
        </w:tc>
      </w:tr>
    </w:tbl>
    <w:p w14:paraId="76E7C5ED" w14:textId="77777777" w:rsidR="00311F44" w:rsidRDefault="00311F44" w:rsidP="00311F44">
      <w:pPr>
        <w:tabs>
          <w:tab w:val="left" w:pos="832"/>
        </w:tabs>
        <w:ind w:right="105"/>
        <w:rPr>
          <w:spacing w:val="-2"/>
          <w:w w:val="105"/>
        </w:rPr>
      </w:pPr>
    </w:p>
    <w:p w14:paraId="74B2696E" w14:textId="4E195DF8" w:rsidR="00311F44" w:rsidRPr="00311F44" w:rsidRDefault="00311F44" w:rsidP="00311F44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311F44">
        <w:rPr>
          <w:rFonts w:ascii="Times New Roman" w:hAnsi="Times New Roman" w:cs="Times New Roman"/>
          <w:sz w:val="28"/>
          <w:szCs w:val="28"/>
        </w:rPr>
        <w:t>The previous trade in the security</w:t>
      </w:r>
      <w:r w:rsidR="006C5348">
        <w:rPr>
          <w:rFonts w:ascii="Times New Roman" w:hAnsi="Times New Roman" w:cs="Times New Roman"/>
          <w:sz w:val="28"/>
          <w:szCs w:val="28"/>
        </w:rPr>
        <w:t xml:space="preserve"> which was at that day’s Market </w:t>
      </w:r>
      <w:r w:rsidR="00EA7ED6">
        <w:rPr>
          <w:rFonts w:ascii="Times New Roman" w:hAnsi="Times New Roman" w:cs="Times New Roman"/>
          <w:sz w:val="28"/>
          <w:szCs w:val="28"/>
        </w:rPr>
        <w:t xml:space="preserve">level </w:t>
      </w:r>
      <w:r w:rsidR="00EA7ED6" w:rsidRPr="00311F44">
        <w:rPr>
          <w:rFonts w:ascii="Times New Roman" w:hAnsi="Times New Roman" w:cs="Times New Roman"/>
          <w:sz w:val="28"/>
          <w:szCs w:val="28"/>
        </w:rPr>
        <w:t>took</w:t>
      </w:r>
      <w:r w:rsidRPr="00311F44">
        <w:rPr>
          <w:rFonts w:ascii="Times New Roman" w:hAnsi="Times New Roman" w:cs="Times New Roman"/>
          <w:sz w:val="28"/>
          <w:szCs w:val="28"/>
        </w:rPr>
        <w:t xml:space="preserve"> place at Rs. 100.6075 / 7.0490%</w:t>
      </w:r>
      <w:r w:rsidR="00EA7ED6">
        <w:rPr>
          <w:rFonts w:ascii="Times New Roman" w:hAnsi="Times New Roman" w:cs="Times New Roman"/>
          <w:sz w:val="28"/>
          <w:szCs w:val="28"/>
        </w:rPr>
        <w:t xml:space="preserve"> </w:t>
      </w:r>
      <w:r w:rsidR="006C5348">
        <w:rPr>
          <w:rFonts w:ascii="Times New Roman" w:hAnsi="Times New Roman" w:cs="Times New Roman"/>
          <w:sz w:val="28"/>
          <w:szCs w:val="28"/>
        </w:rPr>
        <w:t>@</w:t>
      </w:r>
      <w:r w:rsidR="00EA7ED6">
        <w:rPr>
          <w:rFonts w:ascii="Times New Roman" w:hAnsi="Times New Roman" w:cs="Times New Roman"/>
          <w:sz w:val="28"/>
          <w:szCs w:val="28"/>
        </w:rPr>
        <w:t xml:space="preserve"> </w:t>
      </w:r>
      <w:r w:rsidR="00EA7ED6" w:rsidRPr="00EA7ED6">
        <w:rPr>
          <w:rFonts w:ascii="Times New Roman" w:hAnsi="Times New Roman" w:cs="Times New Roman"/>
          <w:sz w:val="28"/>
          <w:szCs w:val="28"/>
        </w:rPr>
        <w:t>15:11:54</w:t>
      </w:r>
      <w:r w:rsidR="00EA7ED6" w:rsidRPr="00EA7ED6">
        <w:rPr>
          <w:rFonts w:ascii="Times New Roman" w:hAnsi="Times New Roman" w:cs="Times New Roman"/>
          <w:sz w:val="28"/>
          <w:szCs w:val="28"/>
        </w:rPr>
        <w:t xml:space="preserve"> hrs. </w:t>
      </w:r>
    </w:p>
    <w:p w14:paraId="7B83A9DA" w14:textId="57A5BB64" w:rsidR="00311F44" w:rsidRPr="00311F44" w:rsidRDefault="00311F44" w:rsidP="00311F44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311F44">
        <w:rPr>
          <w:rFonts w:ascii="Times New Roman" w:hAnsi="Times New Roman" w:cs="Times New Roman"/>
          <w:sz w:val="28"/>
          <w:szCs w:val="28"/>
        </w:rPr>
        <w:t xml:space="preserve">It is </w:t>
      </w:r>
      <w:r w:rsidR="006C5348">
        <w:rPr>
          <w:rFonts w:ascii="Times New Roman" w:hAnsi="Times New Roman" w:cs="Times New Roman"/>
          <w:sz w:val="28"/>
          <w:szCs w:val="28"/>
        </w:rPr>
        <w:t xml:space="preserve">pertinent to mention in this context </w:t>
      </w:r>
      <w:r w:rsidR="00EA7ED6">
        <w:rPr>
          <w:rFonts w:ascii="Times New Roman" w:hAnsi="Times New Roman" w:cs="Times New Roman"/>
          <w:sz w:val="28"/>
          <w:szCs w:val="28"/>
        </w:rPr>
        <w:t xml:space="preserve">that </w:t>
      </w:r>
      <w:r w:rsidR="00EA7ED6" w:rsidRPr="00311F44">
        <w:rPr>
          <w:rFonts w:ascii="Times New Roman" w:hAnsi="Times New Roman" w:cs="Times New Roman"/>
          <w:sz w:val="28"/>
          <w:szCs w:val="28"/>
        </w:rPr>
        <w:t>the</w:t>
      </w:r>
      <w:r w:rsidR="006C5348">
        <w:rPr>
          <w:rFonts w:ascii="Times New Roman" w:hAnsi="Times New Roman" w:cs="Times New Roman"/>
          <w:sz w:val="28"/>
          <w:szCs w:val="28"/>
        </w:rPr>
        <w:t xml:space="preserve"> </w:t>
      </w:r>
      <w:r w:rsidR="00EA7ED6">
        <w:rPr>
          <w:rFonts w:ascii="Times New Roman" w:hAnsi="Times New Roman" w:cs="Times New Roman"/>
          <w:sz w:val="28"/>
          <w:szCs w:val="28"/>
        </w:rPr>
        <w:t>immediate</w:t>
      </w:r>
      <w:r w:rsidR="006C5348">
        <w:rPr>
          <w:rFonts w:ascii="Times New Roman" w:hAnsi="Times New Roman" w:cs="Times New Roman"/>
          <w:sz w:val="28"/>
          <w:szCs w:val="28"/>
        </w:rPr>
        <w:t xml:space="preserve"> </w:t>
      </w:r>
      <w:r w:rsidRPr="00311F44">
        <w:rPr>
          <w:rFonts w:ascii="Times New Roman" w:hAnsi="Times New Roman" w:cs="Times New Roman"/>
          <w:sz w:val="28"/>
          <w:szCs w:val="28"/>
        </w:rPr>
        <w:t>previous three trades</w:t>
      </w:r>
      <w:r w:rsidR="006C5348">
        <w:rPr>
          <w:rFonts w:ascii="Times New Roman" w:hAnsi="Times New Roman" w:cs="Times New Roman"/>
          <w:sz w:val="28"/>
          <w:szCs w:val="28"/>
        </w:rPr>
        <w:t xml:space="preserve">, to the trades which were reported erroneous as mentioned in Table </w:t>
      </w:r>
      <w:r w:rsidR="00EA7ED6">
        <w:rPr>
          <w:rFonts w:ascii="Times New Roman" w:hAnsi="Times New Roman" w:cs="Times New Roman"/>
          <w:sz w:val="28"/>
          <w:szCs w:val="28"/>
        </w:rPr>
        <w:t xml:space="preserve">above, </w:t>
      </w:r>
      <w:r w:rsidR="00EA7ED6" w:rsidRPr="00311F44">
        <w:rPr>
          <w:rFonts w:ascii="Times New Roman" w:hAnsi="Times New Roman" w:cs="Times New Roman"/>
          <w:sz w:val="28"/>
          <w:szCs w:val="28"/>
        </w:rPr>
        <w:t>in</w:t>
      </w:r>
      <w:r w:rsidRPr="00311F44">
        <w:rPr>
          <w:rFonts w:ascii="Times New Roman" w:hAnsi="Times New Roman" w:cs="Times New Roman"/>
          <w:sz w:val="28"/>
          <w:szCs w:val="28"/>
        </w:rPr>
        <w:t xml:space="preserve"> the security </w:t>
      </w:r>
      <w:r w:rsidR="00EA7ED6" w:rsidRPr="00311F44">
        <w:rPr>
          <w:rFonts w:ascii="Times New Roman" w:hAnsi="Times New Roman" w:cs="Times New Roman"/>
          <w:sz w:val="28"/>
          <w:szCs w:val="28"/>
        </w:rPr>
        <w:t>were part</w:t>
      </w:r>
      <w:r w:rsidRPr="00311F44">
        <w:rPr>
          <w:rFonts w:ascii="Times New Roman" w:hAnsi="Times New Roman" w:cs="Times New Roman"/>
          <w:sz w:val="28"/>
          <w:szCs w:val="28"/>
        </w:rPr>
        <w:t xml:space="preserve"> of the same deal done (single offer for 100 crs) by the reporting party which are as follows:</w:t>
      </w:r>
    </w:p>
    <w:tbl>
      <w:tblPr>
        <w:tblpPr w:leftFromText="180" w:rightFromText="180" w:vertAnchor="text" w:horzAnchor="margin" w:tblpXSpec="center" w:tblpY="149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6"/>
        <w:gridCol w:w="1803"/>
        <w:gridCol w:w="1803"/>
        <w:gridCol w:w="2973"/>
      </w:tblGrid>
      <w:tr w:rsidR="00311F44" w:rsidRPr="00A849D2" w14:paraId="43C98B37" w14:textId="77777777" w:rsidTr="00311F44"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8FCA9" w14:textId="77777777" w:rsidR="00311F44" w:rsidRPr="002F2516" w:rsidRDefault="00311F44" w:rsidP="00311F44">
            <w:pPr>
              <w:widowControl/>
              <w:autoSpaceDE/>
              <w:autoSpaceDN/>
              <w:spacing w:after="160"/>
              <w:rPr>
                <w:rFonts w:ascii="Times New Roman" w:eastAsia="Yu Mincho" w:hAnsi="Times New Roman" w:cs="Times New Roman"/>
                <w:color w:val="000000"/>
                <w:sz w:val="18"/>
                <w:szCs w:val="18"/>
                <w:lang w:val="en-IN" w:eastAsia="en-IN"/>
              </w:rPr>
            </w:pPr>
            <w:r w:rsidRPr="002F2516"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en-IN" w:eastAsia="en-IN"/>
              </w:rPr>
              <w:t>Time</w:t>
            </w:r>
          </w:p>
        </w:tc>
        <w:tc>
          <w:tcPr>
            <w:tcW w:w="1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1D5EF" w14:textId="77777777" w:rsidR="00311F44" w:rsidRPr="002F2516" w:rsidRDefault="00311F44" w:rsidP="00311F44">
            <w:pPr>
              <w:widowControl/>
              <w:autoSpaceDE/>
              <w:autoSpaceDN/>
              <w:spacing w:after="160"/>
              <w:rPr>
                <w:rFonts w:ascii="Times New Roman" w:eastAsia="Yu Mincho" w:hAnsi="Times New Roman" w:cs="Times New Roman"/>
                <w:color w:val="000000"/>
                <w:sz w:val="18"/>
                <w:szCs w:val="18"/>
                <w:lang w:val="en-IN" w:eastAsia="en-IN"/>
              </w:rPr>
            </w:pPr>
            <w:r w:rsidRPr="002F2516"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en-IN" w:eastAsia="en-IN"/>
              </w:rPr>
              <w:t>Price</w:t>
            </w:r>
          </w:p>
        </w:tc>
        <w:tc>
          <w:tcPr>
            <w:tcW w:w="1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8F316" w14:textId="77777777" w:rsidR="00311F44" w:rsidRPr="002F2516" w:rsidRDefault="00311F44" w:rsidP="00311F44">
            <w:pPr>
              <w:widowControl/>
              <w:autoSpaceDE/>
              <w:autoSpaceDN/>
              <w:spacing w:after="160"/>
              <w:rPr>
                <w:rFonts w:ascii="Times New Roman" w:eastAsia="Yu Mincho" w:hAnsi="Times New Roman" w:cs="Times New Roman"/>
                <w:color w:val="000000"/>
                <w:sz w:val="18"/>
                <w:szCs w:val="18"/>
                <w:lang w:val="en-IN" w:eastAsia="en-IN"/>
              </w:rPr>
            </w:pPr>
            <w:r w:rsidRPr="002F2516"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en-IN" w:eastAsia="en-IN"/>
              </w:rPr>
              <w:t>Yield (%)</w:t>
            </w:r>
          </w:p>
        </w:tc>
        <w:tc>
          <w:tcPr>
            <w:tcW w:w="29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274D9" w14:textId="397E1410" w:rsidR="00311F44" w:rsidRPr="002F2516" w:rsidRDefault="00311F44" w:rsidP="00311F44">
            <w:pPr>
              <w:widowControl/>
              <w:autoSpaceDE/>
              <w:autoSpaceDN/>
              <w:spacing w:after="160"/>
              <w:rPr>
                <w:rFonts w:ascii="Times New Roman" w:eastAsia="Yu Mincho" w:hAnsi="Times New Roman" w:cs="Times New Roman"/>
                <w:color w:val="000000"/>
                <w:sz w:val="18"/>
                <w:szCs w:val="18"/>
                <w:lang w:val="en-IN" w:eastAsia="en-IN"/>
              </w:rPr>
            </w:pPr>
            <w:r w:rsidRPr="002F2516"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en-IN" w:eastAsia="en-IN"/>
              </w:rPr>
              <w:t>Amount (</w:t>
            </w:r>
            <w:r w:rsidRPr="002F2516"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  <w:lang w:val="en-IN" w:eastAsia="en-IN"/>
              </w:rPr>
              <w:t>Rs.in</w:t>
            </w:r>
            <w:r w:rsidRPr="002F2516"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en-IN" w:eastAsia="en-IN"/>
              </w:rPr>
              <w:t> crores)</w:t>
            </w:r>
          </w:p>
        </w:tc>
      </w:tr>
      <w:tr w:rsidR="00311F44" w:rsidRPr="00A849D2" w14:paraId="55520993" w14:textId="77777777" w:rsidTr="00311F44">
        <w:tc>
          <w:tcPr>
            <w:tcW w:w="1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E836A" w14:textId="77777777" w:rsidR="00311F44" w:rsidRPr="002F2516" w:rsidRDefault="00311F44" w:rsidP="00311F44">
            <w:pPr>
              <w:widowControl/>
              <w:autoSpaceDE/>
              <w:autoSpaceDN/>
              <w:spacing w:after="160"/>
              <w:rPr>
                <w:rFonts w:ascii="Times New Roman" w:eastAsia="Yu Mincho" w:hAnsi="Times New Roman" w:cs="Times New Roman"/>
                <w:color w:val="000000"/>
                <w:sz w:val="18"/>
                <w:szCs w:val="18"/>
                <w:lang w:val="en-IN" w:eastAsia="en-IN"/>
              </w:rPr>
            </w:pPr>
            <w:r w:rsidRPr="002F2516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shd w:val="clear" w:color="auto" w:fill="FFFFFF"/>
                <w:lang w:val="en-IN" w:eastAsia="en-IN"/>
              </w:rPr>
              <w:t>15:11:54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44975" w14:textId="77777777" w:rsidR="00311F44" w:rsidRPr="002F2516" w:rsidRDefault="00311F44" w:rsidP="00311F44">
            <w:pPr>
              <w:widowControl/>
              <w:autoSpaceDE/>
              <w:autoSpaceDN/>
              <w:spacing w:after="160"/>
              <w:rPr>
                <w:rFonts w:ascii="Times New Roman" w:eastAsia="Yu Mincho" w:hAnsi="Times New Roman" w:cs="Times New Roman"/>
                <w:color w:val="000000"/>
                <w:sz w:val="18"/>
                <w:szCs w:val="18"/>
                <w:lang w:val="en-IN" w:eastAsia="en-IN"/>
              </w:rPr>
            </w:pPr>
            <w:r w:rsidRPr="002F2516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shd w:val="clear" w:color="auto" w:fill="FFFFFF"/>
                <w:lang w:val="en-IN" w:eastAsia="en-IN"/>
              </w:rPr>
              <w:t>Rs. 100.6600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2E013" w14:textId="77777777" w:rsidR="00311F44" w:rsidRPr="002F2516" w:rsidRDefault="00311F44" w:rsidP="00311F44">
            <w:pPr>
              <w:widowControl/>
              <w:autoSpaceDE/>
              <w:autoSpaceDN/>
              <w:spacing w:after="160"/>
              <w:rPr>
                <w:rFonts w:ascii="Times New Roman" w:eastAsia="Yu Mincho" w:hAnsi="Times New Roman" w:cs="Times New Roman"/>
                <w:color w:val="000000"/>
                <w:sz w:val="18"/>
                <w:szCs w:val="18"/>
                <w:lang w:val="en-IN" w:eastAsia="en-IN"/>
              </w:rPr>
            </w:pPr>
            <w:r w:rsidRPr="002F2516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shd w:val="clear" w:color="auto" w:fill="FFFFFF"/>
                <w:lang w:val="en-IN" w:eastAsia="en-IN"/>
              </w:rPr>
              <w:t>7.0252%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B192F" w14:textId="77777777" w:rsidR="00311F44" w:rsidRPr="002F2516" w:rsidRDefault="00311F44" w:rsidP="00311F44">
            <w:pPr>
              <w:widowControl/>
              <w:autoSpaceDE/>
              <w:autoSpaceDN/>
              <w:spacing w:after="160"/>
              <w:rPr>
                <w:rFonts w:ascii="Times New Roman" w:eastAsia="Yu Mincho" w:hAnsi="Times New Roman" w:cs="Times New Roman"/>
                <w:color w:val="000000"/>
                <w:sz w:val="18"/>
                <w:szCs w:val="18"/>
                <w:lang w:val="en-IN" w:eastAsia="en-IN"/>
              </w:rPr>
            </w:pPr>
            <w:r w:rsidRPr="002F2516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shd w:val="clear" w:color="auto" w:fill="FFFFFF"/>
                <w:lang w:val="en-IN" w:eastAsia="en-IN"/>
              </w:rPr>
              <w:t>25 cr.</w:t>
            </w:r>
          </w:p>
        </w:tc>
      </w:tr>
      <w:tr w:rsidR="00311F44" w:rsidRPr="00A849D2" w14:paraId="7050CA15" w14:textId="77777777" w:rsidTr="00311F44">
        <w:tc>
          <w:tcPr>
            <w:tcW w:w="1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61CA7" w14:textId="77777777" w:rsidR="00311F44" w:rsidRPr="002F2516" w:rsidRDefault="00311F44" w:rsidP="00311F44">
            <w:pPr>
              <w:widowControl/>
              <w:autoSpaceDE/>
              <w:autoSpaceDN/>
              <w:spacing w:after="160"/>
              <w:rPr>
                <w:rFonts w:ascii="Times New Roman" w:eastAsia="Yu Mincho" w:hAnsi="Times New Roman" w:cs="Times New Roman"/>
                <w:color w:val="000000"/>
                <w:sz w:val="18"/>
                <w:szCs w:val="18"/>
                <w:lang w:val="en-IN" w:eastAsia="en-IN"/>
              </w:rPr>
            </w:pPr>
            <w:r w:rsidRPr="002F2516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shd w:val="clear" w:color="auto" w:fill="FFFFFF"/>
                <w:lang w:val="en-IN" w:eastAsia="en-IN"/>
              </w:rPr>
              <w:t>15:11:54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5FABF" w14:textId="77777777" w:rsidR="00311F44" w:rsidRPr="002F2516" w:rsidRDefault="00311F44" w:rsidP="00311F44">
            <w:pPr>
              <w:widowControl/>
              <w:autoSpaceDE/>
              <w:autoSpaceDN/>
              <w:spacing w:after="160"/>
              <w:rPr>
                <w:rFonts w:ascii="Times New Roman" w:eastAsia="Yu Mincho" w:hAnsi="Times New Roman" w:cs="Times New Roman"/>
                <w:color w:val="000000"/>
                <w:sz w:val="18"/>
                <w:szCs w:val="18"/>
                <w:lang w:val="en-IN" w:eastAsia="en-IN"/>
              </w:rPr>
            </w:pPr>
            <w:r w:rsidRPr="002F2516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shd w:val="clear" w:color="auto" w:fill="FFFFFF"/>
                <w:lang w:val="en-IN" w:eastAsia="en-IN"/>
              </w:rPr>
              <w:t>Rs. 100.6550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1678D" w14:textId="77777777" w:rsidR="00311F44" w:rsidRPr="002F2516" w:rsidRDefault="00311F44" w:rsidP="00311F44">
            <w:pPr>
              <w:widowControl/>
              <w:autoSpaceDE/>
              <w:autoSpaceDN/>
              <w:spacing w:after="160"/>
              <w:rPr>
                <w:rFonts w:ascii="Times New Roman" w:eastAsia="Yu Mincho" w:hAnsi="Times New Roman" w:cs="Times New Roman"/>
                <w:color w:val="000000"/>
                <w:sz w:val="18"/>
                <w:szCs w:val="18"/>
                <w:lang w:val="en-IN" w:eastAsia="en-IN"/>
              </w:rPr>
            </w:pPr>
            <w:r w:rsidRPr="002F2516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shd w:val="clear" w:color="auto" w:fill="FFFFFF"/>
                <w:lang w:val="en-IN" w:eastAsia="en-IN"/>
              </w:rPr>
              <w:t>7.0274%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E50DB" w14:textId="77777777" w:rsidR="00311F44" w:rsidRPr="002F2516" w:rsidRDefault="00311F44" w:rsidP="00311F44">
            <w:pPr>
              <w:widowControl/>
              <w:autoSpaceDE/>
              <w:autoSpaceDN/>
              <w:spacing w:after="160"/>
              <w:rPr>
                <w:rFonts w:ascii="Times New Roman" w:eastAsia="Yu Mincho" w:hAnsi="Times New Roman" w:cs="Times New Roman"/>
                <w:color w:val="000000"/>
                <w:sz w:val="18"/>
                <w:szCs w:val="18"/>
                <w:lang w:val="en-IN" w:eastAsia="en-IN"/>
              </w:rPr>
            </w:pPr>
            <w:r w:rsidRPr="002F2516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shd w:val="clear" w:color="auto" w:fill="FFFFFF"/>
                <w:lang w:val="en-IN" w:eastAsia="en-IN"/>
              </w:rPr>
              <w:t>5 cr.</w:t>
            </w:r>
          </w:p>
        </w:tc>
      </w:tr>
      <w:tr w:rsidR="00311F44" w:rsidRPr="00A849D2" w14:paraId="5BF03480" w14:textId="77777777" w:rsidTr="00311F44">
        <w:tc>
          <w:tcPr>
            <w:tcW w:w="1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57060" w14:textId="77777777" w:rsidR="00311F44" w:rsidRPr="002F2516" w:rsidRDefault="00311F44" w:rsidP="00311F44">
            <w:pPr>
              <w:widowControl/>
              <w:autoSpaceDE/>
              <w:autoSpaceDN/>
              <w:spacing w:after="160"/>
              <w:rPr>
                <w:rFonts w:ascii="Times New Roman" w:eastAsia="Yu Mincho" w:hAnsi="Times New Roman" w:cs="Times New Roman"/>
                <w:color w:val="000000"/>
                <w:sz w:val="18"/>
                <w:szCs w:val="18"/>
                <w:lang w:val="en-IN" w:eastAsia="en-IN"/>
              </w:rPr>
            </w:pPr>
            <w:r w:rsidRPr="002F2516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shd w:val="clear" w:color="auto" w:fill="FFFFFF"/>
                <w:lang w:val="en-IN" w:eastAsia="en-IN"/>
              </w:rPr>
              <w:t>15:11:54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510AE" w14:textId="77777777" w:rsidR="00311F44" w:rsidRPr="002F2516" w:rsidRDefault="00311F44" w:rsidP="00311F44">
            <w:pPr>
              <w:widowControl/>
              <w:autoSpaceDE/>
              <w:autoSpaceDN/>
              <w:spacing w:after="160"/>
              <w:rPr>
                <w:rFonts w:ascii="Times New Roman" w:eastAsia="Yu Mincho" w:hAnsi="Times New Roman" w:cs="Times New Roman"/>
                <w:color w:val="000000"/>
                <w:sz w:val="18"/>
                <w:szCs w:val="18"/>
                <w:lang w:val="en-IN" w:eastAsia="en-IN"/>
              </w:rPr>
            </w:pPr>
            <w:r w:rsidRPr="002F2516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shd w:val="clear" w:color="auto" w:fill="FFFFFF"/>
                <w:lang w:val="en-IN" w:eastAsia="en-IN"/>
              </w:rPr>
              <w:t>Rs. 100.6075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DBC13" w14:textId="77777777" w:rsidR="00311F44" w:rsidRPr="002F2516" w:rsidRDefault="00311F44" w:rsidP="00311F44">
            <w:pPr>
              <w:widowControl/>
              <w:autoSpaceDE/>
              <w:autoSpaceDN/>
              <w:spacing w:after="160"/>
              <w:rPr>
                <w:rFonts w:ascii="Times New Roman" w:eastAsia="Yu Mincho" w:hAnsi="Times New Roman" w:cs="Times New Roman"/>
                <w:color w:val="000000"/>
                <w:sz w:val="18"/>
                <w:szCs w:val="18"/>
                <w:lang w:val="en-IN" w:eastAsia="en-IN"/>
              </w:rPr>
            </w:pPr>
            <w:r w:rsidRPr="002F2516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shd w:val="clear" w:color="auto" w:fill="FFFFFF"/>
                <w:lang w:val="en-IN" w:eastAsia="en-IN"/>
              </w:rPr>
              <w:t>7.0490%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50F13" w14:textId="77777777" w:rsidR="00311F44" w:rsidRPr="002F2516" w:rsidRDefault="00311F44" w:rsidP="00311F44">
            <w:pPr>
              <w:widowControl/>
              <w:autoSpaceDE/>
              <w:autoSpaceDN/>
              <w:spacing w:after="160"/>
              <w:rPr>
                <w:rFonts w:ascii="Times New Roman" w:eastAsia="Yu Mincho" w:hAnsi="Times New Roman" w:cs="Times New Roman"/>
                <w:color w:val="000000"/>
                <w:sz w:val="18"/>
                <w:szCs w:val="18"/>
                <w:lang w:val="en-IN" w:eastAsia="en-IN"/>
              </w:rPr>
            </w:pPr>
            <w:r w:rsidRPr="002F2516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shd w:val="clear" w:color="auto" w:fill="FFFFFF"/>
                <w:lang w:val="en-IN" w:eastAsia="en-IN"/>
              </w:rPr>
              <w:t>15 cr.</w:t>
            </w:r>
          </w:p>
        </w:tc>
      </w:tr>
    </w:tbl>
    <w:p w14:paraId="19D259FA" w14:textId="05180B02" w:rsidR="00935878" w:rsidRDefault="00935878" w:rsidP="005D574C">
      <w:p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</w:p>
    <w:p w14:paraId="5BEE95C4" w14:textId="77777777" w:rsidR="00311F44" w:rsidRPr="005D574C" w:rsidRDefault="00311F44" w:rsidP="005D574C">
      <w:p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</w:p>
    <w:p w14:paraId="3F8BE77B" w14:textId="77777777" w:rsidR="00D96FA5" w:rsidRPr="00D96FA5" w:rsidRDefault="00D96FA5" w:rsidP="00D96FA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B9B2126" w14:textId="77777777" w:rsidR="00311F44" w:rsidRDefault="00311F44" w:rsidP="00311F44">
      <w:pPr>
        <w:pStyle w:val="ListParagraph"/>
        <w:tabs>
          <w:tab w:val="left" w:pos="832"/>
        </w:tabs>
        <w:ind w:left="720" w:right="105" w:firstLine="0"/>
        <w:rPr>
          <w:rFonts w:ascii="Times New Roman" w:hAnsi="Times New Roman" w:cs="Times New Roman"/>
          <w:sz w:val="28"/>
          <w:szCs w:val="28"/>
        </w:rPr>
      </w:pPr>
    </w:p>
    <w:p w14:paraId="3211E739" w14:textId="77777777" w:rsidR="00311F44" w:rsidRDefault="00311F44" w:rsidP="00311F44">
      <w:pPr>
        <w:pStyle w:val="ListParagraph"/>
        <w:tabs>
          <w:tab w:val="left" w:pos="832"/>
        </w:tabs>
        <w:ind w:left="720" w:right="105" w:firstLine="0"/>
        <w:rPr>
          <w:rFonts w:ascii="Times New Roman" w:hAnsi="Times New Roman" w:cs="Times New Roman"/>
          <w:sz w:val="28"/>
          <w:szCs w:val="28"/>
        </w:rPr>
      </w:pPr>
    </w:p>
    <w:p w14:paraId="7B229006" w14:textId="77777777" w:rsidR="00311F44" w:rsidRDefault="00311F44" w:rsidP="00311F44">
      <w:pPr>
        <w:pStyle w:val="ListParagraph"/>
        <w:tabs>
          <w:tab w:val="left" w:pos="832"/>
        </w:tabs>
        <w:ind w:left="720" w:right="105" w:firstLine="0"/>
        <w:rPr>
          <w:rFonts w:ascii="Times New Roman" w:hAnsi="Times New Roman" w:cs="Times New Roman"/>
          <w:sz w:val="28"/>
          <w:szCs w:val="28"/>
        </w:rPr>
      </w:pPr>
    </w:p>
    <w:p w14:paraId="23518D3F" w14:textId="77777777" w:rsidR="00311F44" w:rsidRDefault="00311F44" w:rsidP="00311F44">
      <w:pPr>
        <w:pStyle w:val="ListParagraph"/>
        <w:tabs>
          <w:tab w:val="left" w:pos="832"/>
        </w:tabs>
        <w:ind w:left="720" w:right="105" w:firstLine="0"/>
        <w:rPr>
          <w:rFonts w:ascii="Times New Roman" w:hAnsi="Times New Roman" w:cs="Times New Roman"/>
          <w:sz w:val="28"/>
          <w:szCs w:val="28"/>
        </w:rPr>
      </w:pPr>
    </w:p>
    <w:p w14:paraId="5F6201A9" w14:textId="77777777" w:rsidR="00311F44" w:rsidRDefault="00311F44" w:rsidP="00311F44">
      <w:pPr>
        <w:pStyle w:val="ListParagraph"/>
        <w:tabs>
          <w:tab w:val="left" w:pos="832"/>
        </w:tabs>
        <w:ind w:left="720" w:right="105" w:firstLine="0"/>
        <w:rPr>
          <w:rFonts w:ascii="Times New Roman" w:hAnsi="Times New Roman" w:cs="Times New Roman"/>
          <w:sz w:val="28"/>
          <w:szCs w:val="28"/>
        </w:rPr>
      </w:pPr>
    </w:p>
    <w:p w14:paraId="72CCD1A3" w14:textId="77777777" w:rsidR="00311F44" w:rsidRPr="00311F44" w:rsidRDefault="00311F44" w:rsidP="00311F44">
      <w:pPr>
        <w:pStyle w:val="ListParagraph"/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rPr>
          <w:rFonts w:ascii="Times New Roman" w:hAnsi="Times New Roman" w:cs="Times New Roman"/>
          <w:sz w:val="28"/>
          <w:szCs w:val="28"/>
        </w:rPr>
      </w:pPr>
      <w:r w:rsidRPr="00311F44">
        <w:rPr>
          <w:rFonts w:ascii="Times New Roman" w:hAnsi="Times New Roman" w:cs="Times New Roman"/>
          <w:sz w:val="28"/>
          <w:szCs w:val="28"/>
        </w:rPr>
        <w:t>The subsequent trade in the security took place at Rs. 100.6875 / 7.0127 %.</w:t>
      </w:r>
    </w:p>
    <w:p w14:paraId="67A6E3C0" w14:textId="6F8C44AA" w:rsidR="00311F44" w:rsidRPr="002F2516" w:rsidRDefault="00311F44" w:rsidP="00311F44">
      <w:pPr>
        <w:pStyle w:val="ListParagraph"/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rPr>
          <w:rFonts w:ascii="Times New Roman" w:hAnsi="Times New Roman" w:cs="Times New Roman"/>
          <w:sz w:val="28"/>
          <w:szCs w:val="28"/>
        </w:rPr>
      </w:pPr>
      <w:r w:rsidRPr="00311F44">
        <w:rPr>
          <w:rFonts w:ascii="Times New Roman" w:hAnsi="Times New Roman" w:cs="Times New Roman"/>
          <w:sz w:val="28"/>
          <w:szCs w:val="28"/>
        </w:rPr>
        <w:t>FBIL closing valuation as on 24</w:t>
      </w:r>
      <w:r w:rsidRPr="00311F44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1F44">
        <w:rPr>
          <w:rFonts w:ascii="Times New Roman" w:hAnsi="Times New Roman" w:cs="Times New Roman"/>
          <w:sz w:val="28"/>
          <w:szCs w:val="28"/>
        </w:rPr>
        <w:t>May 2024 was Rs. 100.6799 / 7.0165%.</w:t>
      </w:r>
    </w:p>
    <w:p w14:paraId="5EE65513" w14:textId="3F5C0EA2" w:rsidR="00311F44" w:rsidRDefault="00311F44" w:rsidP="00311F44">
      <w:pPr>
        <w:pStyle w:val="BodyText"/>
        <w:numPr>
          <w:ilvl w:val="0"/>
          <w:numId w:val="13"/>
        </w:numPr>
        <w:spacing w:before="231" w:line="254" w:lineRule="auto"/>
        <w:ind w:right="113"/>
        <w:rPr>
          <w:rFonts w:ascii="Times New Roman" w:hAnsi="Times New Roman" w:cs="Times New Roman"/>
          <w:sz w:val="28"/>
          <w:szCs w:val="28"/>
        </w:rPr>
      </w:pPr>
      <w:r w:rsidRPr="00311F44">
        <w:rPr>
          <w:rFonts w:ascii="Times New Roman" w:hAnsi="Times New Roman" w:cs="Times New Roman"/>
          <w:sz w:val="28"/>
          <w:szCs w:val="28"/>
        </w:rPr>
        <w:t>The matter was referred to DRC. Eight of the sixteen DRC members adjudged that the trade</w:t>
      </w:r>
      <w:r w:rsidR="006C5348">
        <w:rPr>
          <w:rFonts w:ascii="Times New Roman" w:hAnsi="Times New Roman" w:cs="Times New Roman"/>
          <w:sz w:val="28"/>
          <w:szCs w:val="28"/>
        </w:rPr>
        <w:t>s</w:t>
      </w:r>
      <w:r w:rsidR="00EA7ED6">
        <w:rPr>
          <w:rFonts w:ascii="Times New Roman" w:hAnsi="Times New Roman" w:cs="Times New Roman"/>
          <w:sz w:val="28"/>
          <w:szCs w:val="28"/>
        </w:rPr>
        <w:t xml:space="preserve"> (</w:t>
      </w:r>
      <w:r w:rsidR="006C5348">
        <w:rPr>
          <w:rFonts w:ascii="Times New Roman" w:hAnsi="Times New Roman" w:cs="Times New Roman"/>
          <w:sz w:val="28"/>
          <w:szCs w:val="28"/>
        </w:rPr>
        <w:t>*</w:t>
      </w:r>
      <w:r w:rsidR="00EA7ED6">
        <w:rPr>
          <w:rFonts w:ascii="Times New Roman" w:hAnsi="Times New Roman" w:cs="Times New Roman"/>
          <w:sz w:val="28"/>
          <w:szCs w:val="28"/>
        </w:rPr>
        <w:t>)</w:t>
      </w:r>
      <w:r w:rsidRPr="00311F44">
        <w:rPr>
          <w:rFonts w:ascii="Times New Roman" w:hAnsi="Times New Roman" w:cs="Times New Roman"/>
          <w:sz w:val="28"/>
          <w:szCs w:val="28"/>
        </w:rPr>
        <w:t xml:space="preserve"> </w:t>
      </w:r>
      <w:r w:rsidR="006C5348">
        <w:rPr>
          <w:rFonts w:ascii="Times New Roman" w:hAnsi="Times New Roman" w:cs="Times New Roman"/>
          <w:sz w:val="28"/>
          <w:szCs w:val="28"/>
        </w:rPr>
        <w:t>are</w:t>
      </w:r>
      <w:r w:rsidRPr="00311F44">
        <w:rPr>
          <w:rFonts w:ascii="Times New Roman" w:hAnsi="Times New Roman" w:cs="Times New Roman"/>
          <w:sz w:val="28"/>
          <w:szCs w:val="28"/>
        </w:rPr>
        <w:t xml:space="preserve"> not eligible for reversal and should not be referred to RBI. </w:t>
      </w:r>
      <w:r w:rsidR="006C5348">
        <w:rPr>
          <w:rFonts w:ascii="Times New Roman" w:hAnsi="Times New Roman" w:cs="Times New Roman"/>
          <w:sz w:val="28"/>
          <w:szCs w:val="28"/>
        </w:rPr>
        <w:t xml:space="preserve"> While the</w:t>
      </w:r>
      <w:r w:rsidRPr="00311F44">
        <w:rPr>
          <w:rFonts w:ascii="Times New Roman" w:hAnsi="Times New Roman" w:cs="Times New Roman"/>
          <w:sz w:val="28"/>
          <w:szCs w:val="28"/>
        </w:rPr>
        <w:t xml:space="preserve"> remaining eight members </w:t>
      </w:r>
      <w:r w:rsidR="006C5348">
        <w:rPr>
          <w:rFonts w:ascii="Times New Roman" w:hAnsi="Times New Roman" w:cs="Times New Roman"/>
          <w:sz w:val="28"/>
          <w:szCs w:val="28"/>
        </w:rPr>
        <w:t>adjudged</w:t>
      </w:r>
      <w:r w:rsidRPr="00311F44">
        <w:rPr>
          <w:rFonts w:ascii="Times New Roman" w:hAnsi="Times New Roman" w:cs="Times New Roman"/>
          <w:sz w:val="28"/>
          <w:szCs w:val="28"/>
        </w:rPr>
        <w:t xml:space="preserve"> that the trade</w:t>
      </w:r>
      <w:r w:rsidR="006C5348">
        <w:rPr>
          <w:rFonts w:ascii="Times New Roman" w:hAnsi="Times New Roman" w:cs="Times New Roman"/>
          <w:sz w:val="28"/>
          <w:szCs w:val="28"/>
        </w:rPr>
        <w:t>s</w:t>
      </w:r>
      <w:r w:rsidRPr="00311F44">
        <w:rPr>
          <w:rFonts w:ascii="Times New Roman" w:hAnsi="Times New Roman" w:cs="Times New Roman"/>
          <w:sz w:val="28"/>
          <w:szCs w:val="28"/>
        </w:rPr>
        <w:t xml:space="preserve"> </w:t>
      </w:r>
      <w:r w:rsidR="006C5348">
        <w:rPr>
          <w:rFonts w:ascii="Times New Roman" w:hAnsi="Times New Roman" w:cs="Times New Roman"/>
          <w:sz w:val="28"/>
          <w:szCs w:val="28"/>
        </w:rPr>
        <w:t>are</w:t>
      </w:r>
      <w:r w:rsidRPr="00311F44">
        <w:rPr>
          <w:rFonts w:ascii="Times New Roman" w:hAnsi="Times New Roman" w:cs="Times New Roman"/>
          <w:sz w:val="28"/>
          <w:szCs w:val="28"/>
        </w:rPr>
        <w:t xml:space="preserve"> erroneous and should be reversed.</w:t>
      </w:r>
      <w:r w:rsidR="006C5348">
        <w:rPr>
          <w:rFonts w:ascii="Times New Roman" w:hAnsi="Times New Roman" w:cs="Times New Roman"/>
          <w:sz w:val="28"/>
          <w:szCs w:val="28"/>
        </w:rPr>
        <w:t xml:space="preserve"> </w:t>
      </w:r>
      <w:r w:rsidR="00EA7ED6">
        <w:rPr>
          <w:rFonts w:ascii="Times New Roman" w:hAnsi="Times New Roman" w:cs="Times New Roman"/>
          <w:sz w:val="28"/>
          <w:szCs w:val="28"/>
        </w:rPr>
        <w:t>Thus,</w:t>
      </w:r>
      <w:r w:rsidR="006C5348">
        <w:rPr>
          <w:rFonts w:ascii="Times New Roman" w:hAnsi="Times New Roman" w:cs="Times New Roman"/>
          <w:sz w:val="28"/>
          <w:szCs w:val="28"/>
        </w:rPr>
        <w:t xml:space="preserve"> </w:t>
      </w:r>
      <w:r w:rsidR="00EA7ED6">
        <w:rPr>
          <w:rFonts w:ascii="Times New Roman" w:hAnsi="Times New Roman" w:cs="Times New Roman"/>
          <w:sz w:val="28"/>
          <w:szCs w:val="28"/>
        </w:rPr>
        <w:t>n</w:t>
      </w:r>
      <w:r w:rsidRPr="00311F44">
        <w:rPr>
          <w:rFonts w:ascii="Times New Roman" w:hAnsi="Times New Roman" w:cs="Times New Roman"/>
          <w:sz w:val="28"/>
          <w:szCs w:val="28"/>
        </w:rPr>
        <w:t>o majority</w:t>
      </w:r>
      <w:r w:rsidR="006C5348">
        <w:rPr>
          <w:rFonts w:ascii="Times New Roman" w:hAnsi="Times New Roman" w:cs="Times New Roman"/>
          <w:sz w:val="28"/>
          <w:szCs w:val="28"/>
        </w:rPr>
        <w:t xml:space="preserve"> decision was </w:t>
      </w:r>
      <w:r w:rsidRPr="00311F44">
        <w:rPr>
          <w:rFonts w:ascii="Times New Roman" w:hAnsi="Times New Roman" w:cs="Times New Roman"/>
          <w:sz w:val="28"/>
          <w:szCs w:val="28"/>
        </w:rPr>
        <w:t xml:space="preserve">arrived from the responses either for or against the reversal of the trades. </w:t>
      </w:r>
    </w:p>
    <w:p w14:paraId="0BCD9B42" w14:textId="77777777" w:rsidR="002F2516" w:rsidRPr="00311F44" w:rsidRDefault="002F2516" w:rsidP="002F2516">
      <w:pPr>
        <w:pStyle w:val="BodyText"/>
        <w:spacing w:before="231" w:line="254" w:lineRule="auto"/>
        <w:ind w:right="113"/>
        <w:rPr>
          <w:rFonts w:ascii="Times New Roman" w:hAnsi="Times New Roman" w:cs="Times New Roman"/>
          <w:sz w:val="28"/>
          <w:szCs w:val="28"/>
        </w:rPr>
      </w:pPr>
    </w:p>
    <w:p w14:paraId="125E6EAE" w14:textId="2E10FD0B" w:rsidR="00311F44" w:rsidRDefault="00311F44" w:rsidP="002F2516">
      <w:pPr>
        <w:pStyle w:val="BodyText"/>
        <w:numPr>
          <w:ilvl w:val="0"/>
          <w:numId w:val="13"/>
        </w:numPr>
        <w:spacing w:before="231" w:line="254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Thus, an instant meeting of the DRC was convened to take a holistic view of the dispute. </w:t>
      </w:r>
      <w:r w:rsidR="006C5348">
        <w:rPr>
          <w:rFonts w:ascii="Times New Roman" w:hAnsi="Times New Roman" w:cs="Times New Roman"/>
          <w:sz w:val="28"/>
          <w:szCs w:val="28"/>
        </w:rPr>
        <w:t xml:space="preserve">During </w:t>
      </w:r>
      <w:r>
        <w:rPr>
          <w:rFonts w:ascii="Times New Roman" w:hAnsi="Times New Roman" w:cs="Times New Roman"/>
          <w:sz w:val="28"/>
          <w:szCs w:val="28"/>
        </w:rPr>
        <w:t xml:space="preserve">discussions </w:t>
      </w:r>
      <w:r w:rsidR="006C5348">
        <w:rPr>
          <w:rFonts w:ascii="Times New Roman" w:hAnsi="Times New Roman" w:cs="Times New Roman"/>
          <w:sz w:val="28"/>
          <w:szCs w:val="28"/>
        </w:rPr>
        <w:t>after the circumstances under which the trades were considered off market were explained</w:t>
      </w:r>
      <w:r w:rsidR="00EA7ED6">
        <w:rPr>
          <w:rFonts w:ascii="Times New Roman" w:hAnsi="Times New Roman" w:cs="Times New Roman"/>
          <w:sz w:val="28"/>
          <w:szCs w:val="28"/>
        </w:rPr>
        <w:t>,</w:t>
      </w:r>
      <w:r w:rsidR="006C53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14 out of 14 members of the DRC who attended the meeting opined that the trade is erroneous and should be considered for reversal.  </w:t>
      </w:r>
    </w:p>
    <w:p w14:paraId="2495DEE8" w14:textId="77777777" w:rsidR="001B76CF" w:rsidRPr="001B76CF" w:rsidRDefault="001B76CF" w:rsidP="002F2516">
      <w:pPr>
        <w:pStyle w:val="BodyText"/>
        <w:numPr>
          <w:ilvl w:val="0"/>
          <w:numId w:val="13"/>
        </w:numPr>
        <w:spacing w:before="231" w:line="254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1B76CF">
        <w:rPr>
          <w:rFonts w:ascii="Times New Roman" w:hAnsi="Times New Roman" w:cs="Times New Roman"/>
          <w:sz w:val="28"/>
          <w:szCs w:val="28"/>
        </w:rPr>
        <w:t xml:space="preserve">Two members who could not participate at the call confirmed through email their decision of the trade not being eligible for reversal and eligible for reversal respectively. </w:t>
      </w:r>
    </w:p>
    <w:p w14:paraId="4E2E8811" w14:textId="77777777" w:rsidR="00DD6DFD" w:rsidRPr="00FA5A56" w:rsidRDefault="00DD6DFD" w:rsidP="00DD6DF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E845C0E" w14:textId="6A436E68" w:rsidR="006E19CC" w:rsidRPr="00E52CC0" w:rsidRDefault="00E52CC0" w:rsidP="00E52CC0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 per DRC decision, the trade was considered for reversal and accordingly hence the matter was conveyed to RBI. </w:t>
      </w:r>
      <w:r w:rsidR="00D8026A" w:rsidRPr="00E52CC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CC4F0A" w14:textId="77777777" w:rsidR="006E19CC" w:rsidRPr="006E19CC" w:rsidRDefault="006E19CC" w:rsidP="006E19C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A0D1686" w14:textId="18C11AEA" w:rsidR="00E52CC0" w:rsidRDefault="00D96FA5" w:rsidP="002F2516">
      <w:pPr>
        <w:pStyle w:val="ListParagraph"/>
        <w:numPr>
          <w:ilvl w:val="0"/>
          <w:numId w:val="12"/>
        </w:numPr>
        <w:tabs>
          <w:tab w:val="left" w:pos="832"/>
        </w:tabs>
        <w:ind w:right="105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After seeking the necessary counterparty details, the deal was reversed on </w:t>
      </w:r>
      <w:r w:rsidR="002F2516">
        <w:rPr>
          <w:rFonts w:ascii="Times New Roman" w:hAnsi="Times New Roman" w:cs="Times New Roman"/>
          <w:sz w:val="28"/>
          <w:szCs w:val="28"/>
        </w:rPr>
        <w:t>30</w:t>
      </w:r>
      <w:r w:rsidR="002F2516" w:rsidRPr="002F2516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2F2516">
        <w:rPr>
          <w:rFonts w:ascii="Times New Roman" w:hAnsi="Times New Roman" w:cs="Times New Roman"/>
          <w:sz w:val="28"/>
          <w:szCs w:val="28"/>
        </w:rPr>
        <w:t xml:space="preserve"> May</w:t>
      </w:r>
      <w:r>
        <w:rPr>
          <w:rFonts w:ascii="Times New Roman" w:hAnsi="Times New Roman" w:cs="Times New Roman"/>
          <w:sz w:val="28"/>
          <w:szCs w:val="28"/>
        </w:rPr>
        <w:t xml:space="preserve"> 2024. </w:t>
      </w:r>
      <w:r w:rsidR="00E52CC0">
        <w:rPr>
          <w:rFonts w:ascii="Times New Roman" w:hAnsi="Times New Roman" w:cs="Times New Roman"/>
          <w:sz w:val="28"/>
          <w:szCs w:val="28"/>
        </w:rPr>
        <w:t>FBIL was kept informed of the developments.</w:t>
      </w:r>
    </w:p>
    <w:p w14:paraId="2325E747" w14:textId="77777777" w:rsidR="00E52CC0" w:rsidRDefault="00E52CC0" w:rsidP="00E52CC0">
      <w:p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</w:p>
    <w:p w14:paraId="2A597225" w14:textId="77777777" w:rsidR="00A23F0C" w:rsidRPr="00A23F0C" w:rsidRDefault="00E52CC0" w:rsidP="00A23F0C">
      <w:pPr>
        <w:pStyle w:val="ListParagraph"/>
        <w:numPr>
          <w:ilvl w:val="0"/>
          <w:numId w:val="12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The decision was informed to DRC Members and the Claimant.</w:t>
      </w:r>
    </w:p>
    <w:p w14:paraId="447CCEFB" w14:textId="77777777" w:rsidR="00A23F0C" w:rsidRPr="00A23F0C" w:rsidRDefault="00A23F0C" w:rsidP="00A23F0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7EBDC55" w14:textId="568AEAAA" w:rsidR="00D96FA5" w:rsidRPr="00A23F0C" w:rsidRDefault="00D96FA5" w:rsidP="00A23F0C">
      <w:pPr>
        <w:pStyle w:val="ListParagraph"/>
        <w:numPr>
          <w:ilvl w:val="0"/>
          <w:numId w:val="12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A23F0C">
        <w:rPr>
          <w:rFonts w:ascii="Times New Roman" w:hAnsi="Times New Roman" w:cs="Times New Roman"/>
          <w:sz w:val="28"/>
          <w:szCs w:val="28"/>
        </w:rPr>
        <w:t>The loss reversed is</w:t>
      </w:r>
      <w:r w:rsidR="00997080" w:rsidRPr="00A23F0C">
        <w:rPr>
          <w:rFonts w:ascii="Times New Roman" w:hAnsi="Times New Roman" w:cs="Times New Roman"/>
          <w:sz w:val="28"/>
          <w:szCs w:val="28"/>
        </w:rPr>
        <w:t xml:space="preserve"> </w:t>
      </w:r>
      <w:r w:rsidR="00A23F0C" w:rsidRPr="00A23F0C">
        <w:rPr>
          <w:rFonts w:ascii="Times New Roman" w:eastAsia="Times New Roman" w:hAnsi="Times New Roman" w:cs="Times New Roman"/>
          <w:color w:val="000000"/>
          <w:sz w:val="28"/>
          <w:szCs w:val="28"/>
          <w:lang w:val="en-IN" w:eastAsia="en-IN" w:bidi="ar-SA"/>
        </w:rPr>
        <w:t>12,23,750</w:t>
      </w:r>
      <w:r w:rsidR="00A23F0C" w:rsidRPr="00A23F0C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 w:bidi="ar-SA"/>
        </w:rPr>
        <w:t xml:space="preserve"> </w:t>
      </w:r>
      <w:r w:rsidR="002F2516" w:rsidRPr="00A23F0C">
        <w:rPr>
          <w:rFonts w:ascii="Times New Roman" w:hAnsi="Times New Roman" w:cs="Times New Roman"/>
          <w:sz w:val="28"/>
          <w:szCs w:val="28"/>
        </w:rPr>
        <w:t xml:space="preserve">/- </w:t>
      </w:r>
    </w:p>
    <w:p w14:paraId="768F70EB" w14:textId="77777777" w:rsidR="00D96FA5" w:rsidRDefault="00D96FA5" w:rsidP="00D96FA5">
      <w:pPr>
        <w:pStyle w:val="ListParagraph"/>
        <w:tabs>
          <w:tab w:val="left" w:pos="832"/>
        </w:tabs>
        <w:ind w:left="720" w:right="105" w:firstLine="0"/>
        <w:rPr>
          <w:rFonts w:ascii="Times New Roman" w:hAnsi="Times New Roman" w:cs="Times New Roman"/>
          <w:sz w:val="28"/>
          <w:szCs w:val="28"/>
        </w:rPr>
      </w:pPr>
    </w:p>
    <w:p w14:paraId="07776703" w14:textId="77777777" w:rsidR="00E52CC0" w:rsidRDefault="00E52CC0" w:rsidP="00E52CC0">
      <w:pPr>
        <w:tabs>
          <w:tab w:val="left" w:pos="832"/>
        </w:tabs>
        <w:ind w:right="105"/>
        <w:rPr>
          <w:sz w:val="24"/>
        </w:rPr>
      </w:pPr>
    </w:p>
    <w:p w14:paraId="620B3899" w14:textId="77777777" w:rsidR="00982030" w:rsidRPr="00BD490B" w:rsidRDefault="00982030" w:rsidP="00B039BF">
      <w:pPr>
        <w:pStyle w:val="ListParagraph"/>
        <w:rPr>
          <w:color w:val="FF0000"/>
          <w:sz w:val="24"/>
        </w:rPr>
      </w:pPr>
    </w:p>
    <w:p w14:paraId="30F0FA2B" w14:textId="29E0F362" w:rsidR="00334EFA" w:rsidRPr="0030336B" w:rsidRDefault="0030336B" w:rsidP="0030336B">
      <w:pPr>
        <w:ind w:right="105"/>
        <w:jc w:val="center"/>
        <w:rPr>
          <w:sz w:val="24"/>
        </w:rPr>
      </w:pPr>
      <w:r>
        <w:rPr>
          <w:sz w:val="24"/>
        </w:rPr>
        <w:t>---o0o---</w:t>
      </w:r>
    </w:p>
    <w:p w14:paraId="332BB8BA" w14:textId="77777777" w:rsidR="00756171" w:rsidRDefault="00756171" w:rsidP="00334EFA">
      <w:pPr>
        <w:pStyle w:val="ListParagraph"/>
        <w:ind w:left="720" w:right="105" w:firstLine="0"/>
        <w:jc w:val="left"/>
        <w:rPr>
          <w:sz w:val="24"/>
        </w:rPr>
      </w:pPr>
    </w:p>
    <w:p w14:paraId="3DBA9B26" w14:textId="586CDD38" w:rsidR="00756171" w:rsidRDefault="00756171" w:rsidP="00EE60D1">
      <w:pPr>
        <w:pStyle w:val="ListParagraph"/>
        <w:ind w:left="720" w:right="105" w:firstLine="0"/>
        <w:rPr>
          <w:sz w:val="24"/>
        </w:rPr>
      </w:pPr>
    </w:p>
    <w:p w14:paraId="1190C7F6" w14:textId="77777777" w:rsidR="00756171" w:rsidRPr="00334EFA" w:rsidRDefault="00756171" w:rsidP="00334EFA">
      <w:pPr>
        <w:pStyle w:val="ListParagraph"/>
        <w:ind w:left="720" w:right="105" w:firstLine="0"/>
        <w:jc w:val="left"/>
        <w:rPr>
          <w:sz w:val="24"/>
        </w:rPr>
      </w:pPr>
    </w:p>
    <w:p w14:paraId="193C7B56" w14:textId="77777777" w:rsidR="00B61464" w:rsidRDefault="00B61464" w:rsidP="007F5142">
      <w:pPr>
        <w:pStyle w:val="Heading1"/>
        <w:spacing w:before="231"/>
        <w:ind w:left="0"/>
        <w:jc w:val="center"/>
      </w:pPr>
    </w:p>
    <w:sectPr w:rsidR="00B61464" w:rsidSect="003D7D41">
      <w:pgSz w:w="11910" w:h="16840"/>
      <w:pgMar w:top="1660" w:right="1180" w:bottom="280" w:left="1060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CB7329" w14:textId="77777777" w:rsidR="00C73FD1" w:rsidRDefault="00C73FD1">
      <w:r>
        <w:separator/>
      </w:r>
    </w:p>
  </w:endnote>
  <w:endnote w:type="continuationSeparator" w:id="0">
    <w:p w14:paraId="21C97615" w14:textId="77777777" w:rsidR="00C73FD1" w:rsidRDefault="00C73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A74655" w14:textId="77777777" w:rsidR="00C73FD1" w:rsidRDefault="00C73FD1">
      <w:r>
        <w:separator/>
      </w:r>
    </w:p>
  </w:footnote>
  <w:footnote w:type="continuationSeparator" w:id="0">
    <w:p w14:paraId="234B66B1" w14:textId="77777777" w:rsidR="00C73FD1" w:rsidRDefault="00C73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7FF9B" w14:textId="77777777" w:rsidR="00566DD8" w:rsidRDefault="00BD1DC6">
    <w:pPr>
      <w:pStyle w:val="BodyText"/>
      <w:spacing w:line="14" w:lineRule="auto"/>
      <w:rPr>
        <w:sz w:val="20"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62681F" wp14:editId="4C4136EA">
              <wp:simplePos x="0" y="0"/>
              <wp:positionH relativeFrom="page">
                <wp:posOffset>2421890</wp:posOffset>
              </wp:positionH>
              <wp:positionV relativeFrom="page">
                <wp:posOffset>615315</wp:posOffset>
              </wp:positionV>
              <wp:extent cx="2717800" cy="306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25641" w14:textId="77777777" w:rsidR="00566DD8" w:rsidRDefault="00BD1DC6">
                          <w:pPr>
                            <w:spacing w:line="180" w:lineRule="exact"/>
                            <w:ind w:left="47"/>
                            <w:jc w:val="center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268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0.7pt;margin-top:48.45pt;width:214pt;height:24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" filled="f" stroked="f">
              <v:textbox inset="0,0,0,0">
                <w:txbxContent>
                  <w:p w14:paraId="67725641" w14:textId="77777777" w:rsidR="00566DD8" w:rsidRDefault="00BD1DC6">
                    <w:pPr>
                      <w:spacing w:line="180" w:lineRule="exact"/>
                      <w:ind w:left="47"/>
                      <w:jc w:val="center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62490"/>
    <w:multiLevelType w:val="hybridMultilevel"/>
    <w:tmpl w:val="AA5ACF8A"/>
    <w:lvl w:ilvl="0" w:tplc="6AC8F78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6DE6A02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en-US"/>
      </w:rPr>
    </w:lvl>
    <w:lvl w:ilvl="2" w:tplc="26BEB864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en-US"/>
      </w:rPr>
    </w:lvl>
    <w:lvl w:ilvl="3" w:tplc="72AEE2A8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en-US"/>
      </w:rPr>
    </w:lvl>
    <w:lvl w:ilvl="4" w:tplc="DC5A0D34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en-US"/>
      </w:rPr>
    </w:lvl>
    <w:lvl w:ilvl="5" w:tplc="F93049E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D1F4340C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en-US"/>
      </w:rPr>
    </w:lvl>
    <w:lvl w:ilvl="7" w:tplc="1AC8F08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en-US"/>
      </w:rPr>
    </w:lvl>
    <w:lvl w:ilvl="8" w:tplc="A71A3FA6"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76C3443"/>
    <w:multiLevelType w:val="multilevel"/>
    <w:tmpl w:val="56F43D6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" w15:restartNumberingAfterBreak="0">
    <w:nsid w:val="1C0F1B8C"/>
    <w:multiLevelType w:val="hybridMultilevel"/>
    <w:tmpl w:val="018EFCEA"/>
    <w:lvl w:ilvl="0" w:tplc="6A06F526">
      <w:numFmt w:val="bullet"/>
      <w:lvlText w:val=""/>
      <w:lvlJc w:val="left"/>
      <w:pPr>
        <w:ind w:left="36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13EE9FA">
      <w:numFmt w:val="bullet"/>
      <w:lvlText w:val="•"/>
      <w:lvlJc w:val="left"/>
      <w:pPr>
        <w:ind w:left="1046" w:hanging="360"/>
      </w:pPr>
      <w:rPr>
        <w:rFonts w:hint="default"/>
        <w:lang w:val="en-US" w:eastAsia="en-US" w:bidi="en-US"/>
      </w:rPr>
    </w:lvl>
    <w:lvl w:ilvl="2" w:tplc="DD4894FE">
      <w:numFmt w:val="bullet"/>
      <w:lvlText w:val="•"/>
      <w:lvlJc w:val="left"/>
      <w:pPr>
        <w:ind w:left="1731" w:hanging="360"/>
      </w:pPr>
      <w:rPr>
        <w:rFonts w:hint="default"/>
        <w:lang w:val="en-US" w:eastAsia="en-US" w:bidi="en-US"/>
      </w:rPr>
    </w:lvl>
    <w:lvl w:ilvl="3" w:tplc="4266A3AC">
      <w:numFmt w:val="bullet"/>
      <w:lvlText w:val="•"/>
      <w:lvlJc w:val="left"/>
      <w:pPr>
        <w:ind w:left="2416" w:hanging="360"/>
      </w:pPr>
      <w:rPr>
        <w:rFonts w:hint="default"/>
        <w:lang w:val="en-US" w:eastAsia="en-US" w:bidi="en-US"/>
      </w:rPr>
    </w:lvl>
    <w:lvl w:ilvl="4" w:tplc="83ACE5A4">
      <w:numFmt w:val="bullet"/>
      <w:lvlText w:val="•"/>
      <w:lvlJc w:val="left"/>
      <w:pPr>
        <w:ind w:left="3101" w:hanging="360"/>
      </w:pPr>
      <w:rPr>
        <w:rFonts w:hint="default"/>
        <w:lang w:val="en-US" w:eastAsia="en-US" w:bidi="en-US"/>
      </w:rPr>
    </w:lvl>
    <w:lvl w:ilvl="5" w:tplc="87C061CC"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en-US"/>
      </w:rPr>
    </w:lvl>
    <w:lvl w:ilvl="6" w:tplc="66A06D04">
      <w:numFmt w:val="bullet"/>
      <w:lvlText w:val="•"/>
      <w:lvlJc w:val="left"/>
      <w:pPr>
        <w:ind w:left="4471" w:hanging="360"/>
      </w:pPr>
      <w:rPr>
        <w:rFonts w:hint="default"/>
        <w:lang w:val="en-US" w:eastAsia="en-US" w:bidi="en-US"/>
      </w:rPr>
    </w:lvl>
    <w:lvl w:ilvl="7" w:tplc="C86A4498">
      <w:numFmt w:val="bullet"/>
      <w:lvlText w:val="•"/>
      <w:lvlJc w:val="left"/>
      <w:pPr>
        <w:ind w:left="5156" w:hanging="360"/>
      </w:pPr>
      <w:rPr>
        <w:rFonts w:hint="default"/>
        <w:lang w:val="en-US" w:eastAsia="en-US" w:bidi="en-US"/>
      </w:rPr>
    </w:lvl>
    <w:lvl w:ilvl="8" w:tplc="DBFC0A28">
      <w:numFmt w:val="bullet"/>
      <w:lvlText w:val="•"/>
      <w:lvlJc w:val="left"/>
      <w:pPr>
        <w:ind w:left="5841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CBB6E98"/>
    <w:multiLevelType w:val="hybridMultilevel"/>
    <w:tmpl w:val="113EC860"/>
    <w:lvl w:ilvl="0" w:tplc="40090011">
      <w:start w:val="1"/>
      <w:numFmt w:val="decimal"/>
      <w:lvlText w:val="%1)"/>
      <w:lvlJc w:val="left"/>
      <w:pPr>
        <w:ind w:left="831" w:hanging="360"/>
      </w:pPr>
    </w:lvl>
    <w:lvl w:ilvl="1" w:tplc="40090019" w:tentative="1">
      <w:start w:val="1"/>
      <w:numFmt w:val="lowerLetter"/>
      <w:lvlText w:val="%2."/>
      <w:lvlJc w:val="left"/>
      <w:pPr>
        <w:ind w:left="1551" w:hanging="360"/>
      </w:pPr>
    </w:lvl>
    <w:lvl w:ilvl="2" w:tplc="4009001B" w:tentative="1">
      <w:start w:val="1"/>
      <w:numFmt w:val="lowerRoman"/>
      <w:lvlText w:val="%3."/>
      <w:lvlJc w:val="right"/>
      <w:pPr>
        <w:ind w:left="2271" w:hanging="180"/>
      </w:pPr>
    </w:lvl>
    <w:lvl w:ilvl="3" w:tplc="4009000F" w:tentative="1">
      <w:start w:val="1"/>
      <w:numFmt w:val="decimal"/>
      <w:lvlText w:val="%4."/>
      <w:lvlJc w:val="left"/>
      <w:pPr>
        <w:ind w:left="2991" w:hanging="360"/>
      </w:pPr>
    </w:lvl>
    <w:lvl w:ilvl="4" w:tplc="40090019" w:tentative="1">
      <w:start w:val="1"/>
      <w:numFmt w:val="lowerLetter"/>
      <w:lvlText w:val="%5."/>
      <w:lvlJc w:val="left"/>
      <w:pPr>
        <w:ind w:left="3711" w:hanging="360"/>
      </w:pPr>
    </w:lvl>
    <w:lvl w:ilvl="5" w:tplc="4009001B" w:tentative="1">
      <w:start w:val="1"/>
      <w:numFmt w:val="lowerRoman"/>
      <w:lvlText w:val="%6."/>
      <w:lvlJc w:val="right"/>
      <w:pPr>
        <w:ind w:left="4431" w:hanging="180"/>
      </w:pPr>
    </w:lvl>
    <w:lvl w:ilvl="6" w:tplc="4009000F" w:tentative="1">
      <w:start w:val="1"/>
      <w:numFmt w:val="decimal"/>
      <w:lvlText w:val="%7."/>
      <w:lvlJc w:val="left"/>
      <w:pPr>
        <w:ind w:left="5151" w:hanging="360"/>
      </w:pPr>
    </w:lvl>
    <w:lvl w:ilvl="7" w:tplc="40090019" w:tentative="1">
      <w:start w:val="1"/>
      <w:numFmt w:val="lowerLetter"/>
      <w:lvlText w:val="%8."/>
      <w:lvlJc w:val="left"/>
      <w:pPr>
        <w:ind w:left="5871" w:hanging="360"/>
      </w:pPr>
    </w:lvl>
    <w:lvl w:ilvl="8" w:tplc="400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4" w15:restartNumberingAfterBreak="0">
    <w:nsid w:val="3BC10C51"/>
    <w:multiLevelType w:val="hybridMultilevel"/>
    <w:tmpl w:val="6C2C3A20"/>
    <w:lvl w:ilvl="0" w:tplc="49383D50">
      <w:start w:val="1"/>
      <w:numFmt w:val="decimal"/>
      <w:lvlText w:val="%1)"/>
      <w:lvlJc w:val="left"/>
      <w:pPr>
        <w:ind w:left="786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9"/>
        <w:sz w:val="24"/>
        <w:szCs w:val="24"/>
        <w:lang w:val="en-US" w:eastAsia="en-US" w:bidi="ar-SA"/>
      </w:rPr>
    </w:lvl>
    <w:lvl w:ilvl="1" w:tplc="73420688">
      <w:numFmt w:val="bullet"/>
      <w:lvlText w:val="•"/>
      <w:lvlJc w:val="left"/>
      <w:pPr>
        <w:ind w:left="1831" w:hanging="360"/>
      </w:pPr>
      <w:rPr>
        <w:rFonts w:hint="default"/>
        <w:lang w:val="en-US" w:eastAsia="en-US" w:bidi="ar-SA"/>
      </w:rPr>
    </w:lvl>
    <w:lvl w:ilvl="2" w:tplc="FD5C6030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  <w:lvl w:ilvl="3" w:tplc="703AEAF8">
      <w:numFmt w:val="bullet"/>
      <w:lvlText w:val="•"/>
      <w:lvlJc w:val="left"/>
      <w:pPr>
        <w:ind w:left="3613" w:hanging="360"/>
      </w:pPr>
      <w:rPr>
        <w:rFonts w:hint="default"/>
        <w:lang w:val="en-US" w:eastAsia="en-US" w:bidi="ar-SA"/>
      </w:rPr>
    </w:lvl>
    <w:lvl w:ilvl="4" w:tplc="E7FE8D9A">
      <w:numFmt w:val="bullet"/>
      <w:lvlText w:val="•"/>
      <w:lvlJc w:val="left"/>
      <w:pPr>
        <w:ind w:left="4504" w:hanging="360"/>
      </w:pPr>
      <w:rPr>
        <w:rFonts w:hint="default"/>
        <w:lang w:val="en-US" w:eastAsia="en-US" w:bidi="ar-SA"/>
      </w:rPr>
    </w:lvl>
    <w:lvl w:ilvl="5" w:tplc="C786DE80">
      <w:numFmt w:val="bullet"/>
      <w:lvlText w:val="•"/>
      <w:lvlJc w:val="left"/>
      <w:pPr>
        <w:ind w:left="5395" w:hanging="360"/>
      </w:pPr>
      <w:rPr>
        <w:rFonts w:hint="default"/>
        <w:lang w:val="en-US" w:eastAsia="en-US" w:bidi="ar-SA"/>
      </w:rPr>
    </w:lvl>
    <w:lvl w:ilvl="6" w:tplc="7450A75C">
      <w:numFmt w:val="bullet"/>
      <w:lvlText w:val="•"/>
      <w:lvlJc w:val="left"/>
      <w:pPr>
        <w:ind w:left="6286" w:hanging="360"/>
      </w:pPr>
      <w:rPr>
        <w:rFonts w:hint="default"/>
        <w:lang w:val="en-US" w:eastAsia="en-US" w:bidi="ar-SA"/>
      </w:rPr>
    </w:lvl>
    <w:lvl w:ilvl="7" w:tplc="ECFC3DE0">
      <w:numFmt w:val="bullet"/>
      <w:lvlText w:val="•"/>
      <w:lvlJc w:val="left"/>
      <w:pPr>
        <w:ind w:left="7177" w:hanging="360"/>
      </w:pPr>
      <w:rPr>
        <w:rFonts w:hint="default"/>
        <w:lang w:val="en-US" w:eastAsia="en-US" w:bidi="ar-SA"/>
      </w:rPr>
    </w:lvl>
    <w:lvl w:ilvl="8" w:tplc="4740F6C4">
      <w:numFmt w:val="bullet"/>
      <w:lvlText w:val="•"/>
      <w:lvlJc w:val="left"/>
      <w:pPr>
        <w:ind w:left="806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08E1A57"/>
    <w:multiLevelType w:val="hybridMultilevel"/>
    <w:tmpl w:val="CB1204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2072E"/>
    <w:multiLevelType w:val="hybridMultilevel"/>
    <w:tmpl w:val="253E36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049C0"/>
    <w:multiLevelType w:val="multilevel"/>
    <w:tmpl w:val="14DC9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EF787E"/>
    <w:multiLevelType w:val="hybridMultilevel"/>
    <w:tmpl w:val="953A79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A4247E"/>
    <w:multiLevelType w:val="hybridMultilevel"/>
    <w:tmpl w:val="42A4019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30622B9"/>
    <w:multiLevelType w:val="hybridMultilevel"/>
    <w:tmpl w:val="AE8A65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0D0F36"/>
    <w:multiLevelType w:val="hybridMultilevel"/>
    <w:tmpl w:val="4F7A8AC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A514A"/>
    <w:multiLevelType w:val="multilevel"/>
    <w:tmpl w:val="8626E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1057572">
    <w:abstractNumId w:val="0"/>
  </w:num>
  <w:num w:numId="2" w16cid:durableId="495806698">
    <w:abstractNumId w:val="2"/>
  </w:num>
  <w:num w:numId="3" w16cid:durableId="1238128905">
    <w:abstractNumId w:val="5"/>
  </w:num>
  <w:num w:numId="4" w16cid:durableId="1764565105">
    <w:abstractNumId w:val="9"/>
  </w:num>
  <w:num w:numId="5" w16cid:durableId="116795908">
    <w:abstractNumId w:val="3"/>
  </w:num>
  <w:num w:numId="6" w16cid:durableId="1008824542">
    <w:abstractNumId w:val="12"/>
  </w:num>
  <w:num w:numId="7" w16cid:durableId="940647757">
    <w:abstractNumId w:val="11"/>
  </w:num>
  <w:num w:numId="8" w16cid:durableId="1023047850">
    <w:abstractNumId w:val="10"/>
  </w:num>
  <w:num w:numId="9" w16cid:durableId="953562274">
    <w:abstractNumId w:val="7"/>
  </w:num>
  <w:num w:numId="10" w16cid:durableId="1983465602">
    <w:abstractNumId w:val="1"/>
  </w:num>
  <w:num w:numId="11" w16cid:durableId="2091151489">
    <w:abstractNumId w:val="8"/>
  </w:num>
  <w:num w:numId="12" w16cid:durableId="1117993599">
    <w:abstractNumId w:val="8"/>
  </w:num>
  <w:num w:numId="13" w16cid:durableId="919146161">
    <w:abstractNumId w:val="6"/>
  </w:num>
  <w:num w:numId="14" w16cid:durableId="1315719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C6"/>
    <w:rsid w:val="00006058"/>
    <w:rsid w:val="0002559A"/>
    <w:rsid w:val="000578DC"/>
    <w:rsid w:val="00070FA7"/>
    <w:rsid w:val="00071D5A"/>
    <w:rsid w:val="00072D6D"/>
    <w:rsid w:val="00082432"/>
    <w:rsid w:val="000856B8"/>
    <w:rsid w:val="000A447F"/>
    <w:rsid w:val="000C3192"/>
    <w:rsid w:val="000C39B2"/>
    <w:rsid w:val="000E5D86"/>
    <w:rsid w:val="000F49A1"/>
    <w:rsid w:val="00107203"/>
    <w:rsid w:val="001139E5"/>
    <w:rsid w:val="001144D4"/>
    <w:rsid w:val="00115354"/>
    <w:rsid w:val="001268F9"/>
    <w:rsid w:val="001368C5"/>
    <w:rsid w:val="00137C3E"/>
    <w:rsid w:val="00145C37"/>
    <w:rsid w:val="00164838"/>
    <w:rsid w:val="00165988"/>
    <w:rsid w:val="00166B8A"/>
    <w:rsid w:val="001821BE"/>
    <w:rsid w:val="00185A9E"/>
    <w:rsid w:val="00187EBE"/>
    <w:rsid w:val="001B304B"/>
    <w:rsid w:val="001B76CF"/>
    <w:rsid w:val="001C5540"/>
    <w:rsid w:val="001D7FF2"/>
    <w:rsid w:val="001E4034"/>
    <w:rsid w:val="001E6B84"/>
    <w:rsid w:val="001F240C"/>
    <w:rsid w:val="001F7458"/>
    <w:rsid w:val="00215210"/>
    <w:rsid w:val="0022083E"/>
    <w:rsid w:val="00222110"/>
    <w:rsid w:val="00230E8B"/>
    <w:rsid w:val="002441D9"/>
    <w:rsid w:val="00245D2E"/>
    <w:rsid w:val="00277C02"/>
    <w:rsid w:val="00285BC3"/>
    <w:rsid w:val="002A4B87"/>
    <w:rsid w:val="002A623E"/>
    <w:rsid w:val="002B41BD"/>
    <w:rsid w:val="002B6E8A"/>
    <w:rsid w:val="002E4940"/>
    <w:rsid w:val="002F2516"/>
    <w:rsid w:val="0030336B"/>
    <w:rsid w:val="00307F65"/>
    <w:rsid w:val="00311065"/>
    <w:rsid w:val="00311F44"/>
    <w:rsid w:val="00313F2B"/>
    <w:rsid w:val="00317774"/>
    <w:rsid w:val="003206D4"/>
    <w:rsid w:val="00321881"/>
    <w:rsid w:val="00327F61"/>
    <w:rsid w:val="00334AA8"/>
    <w:rsid w:val="00334EFA"/>
    <w:rsid w:val="003533DD"/>
    <w:rsid w:val="0036018D"/>
    <w:rsid w:val="00360C57"/>
    <w:rsid w:val="0036129D"/>
    <w:rsid w:val="0038185B"/>
    <w:rsid w:val="003848CE"/>
    <w:rsid w:val="003A273F"/>
    <w:rsid w:val="003A2F96"/>
    <w:rsid w:val="003C397C"/>
    <w:rsid w:val="003C51F0"/>
    <w:rsid w:val="003C59D8"/>
    <w:rsid w:val="003D7D41"/>
    <w:rsid w:val="00414FB6"/>
    <w:rsid w:val="00424D5B"/>
    <w:rsid w:val="004718FB"/>
    <w:rsid w:val="00475AF8"/>
    <w:rsid w:val="00481191"/>
    <w:rsid w:val="00481DE0"/>
    <w:rsid w:val="00494E78"/>
    <w:rsid w:val="004A5665"/>
    <w:rsid w:val="004D0F90"/>
    <w:rsid w:val="005038F9"/>
    <w:rsid w:val="00537083"/>
    <w:rsid w:val="005454BA"/>
    <w:rsid w:val="00546F93"/>
    <w:rsid w:val="00550F68"/>
    <w:rsid w:val="0056563A"/>
    <w:rsid w:val="00566DD8"/>
    <w:rsid w:val="005A0C63"/>
    <w:rsid w:val="005A7A66"/>
    <w:rsid w:val="005B40F4"/>
    <w:rsid w:val="005B74B5"/>
    <w:rsid w:val="005D574C"/>
    <w:rsid w:val="005E3644"/>
    <w:rsid w:val="005E38FF"/>
    <w:rsid w:val="00605B2A"/>
    <w:rsid w:val="006133F3"/>
    <w:rsid w:val="00613CAF"/>
    <w:rsid w:val="00624ED5"/>
    <w:rsid w:val="006466F2"/>
    <w:rsid w:val="006621A4"/>
    <w:rsid w:val="00680A29"/>
    <w:rsid w:val="00693535"/>
    <w:rsid w:val="006C1BDF"/>
    <w:rsid w:val="006C5348"/>
    <w:rsid w:val="006D42C3"/>
    <w:rsid w:val="006D6301"/>
    <w:rsid w:val="006E19CC"/>
    <w:rsid w:val="006E72AA"/>
    <w:rsid w:val="006F3396"/>
    <w:rsid w:val="0070598E"/>
    <w:rsid w:val="00705C89"/>
    <w:rsid w:val="00710674"/>
    <w:rsid w:val="00716752"/>
    <w:rsid w:val="007207C1"/>
    <w:rsid w:val="00721239"/>
    <w:rsid w:val="00732127"/>
    <w:rsid w:val="007554EF"/>
    <w:rsid w:val="00756171"/>
    <w:rsid w:val="00760A31"/>
    <w:rsid w:val="007733D0"/>
    <w:rsid w:val="00776C43"/>
    <w:rsid w:val="007903B7"/>
    <w:rsid w:val="0079778B"/>
    <w:rsid w:val="00797FA8"/>
    <w:rsid w:val="007A2106"/>
    <w:rsid w:val="007B3569"/>
    <w:rsid w:val="007B776F"/>
    <w:rsid w:val="007D719A"/>
    <w:rsid w:val="007E6F99"/>
    <w:rsid w:val="007F04CD"/>
    <w:rsid w:val="007F5142"/>
    <w:rsid w:val="00804F08"/>
    <w:rsid w:val="008057CE"/>
    <w:rsid w:val="008168B4"/>
    <w:rsid w:val="008470ED"/>
    <w:rsid w:val="008906DA"/>
    <w:rsid w:val="00890D8E"/>
    <w:rsid w:val="008915AD"/>
    <w:rsid w:val="008D1838"/>
    <w:rsid w:val="008F243C"/>
    <w:rsid w:val="00911B42"/>
    <w:rsid w:val="0092301C"/>
    <w:rsid w:val="00932948"/>
    <w:rsid w:val="00935878"/>
    <w:rsid w:val="00941311"/>
    <w:rsid w:val="00953848"/>
    <w:rsid w:val="00956677"/>
    <w:rsid w:val="0095754B"/>
    <w:rsid w:val="00974DED"/>
    <w:rsid w:val="00982030"/>
    <w:rsid w:val="00983AF0"/>
    <w:rsid w:val="00995239"/>
    <w:rsid w:val="00997080"/>
    <w:rsid w:val="009973F2"/>
    <w:rsid w:val="00997A2F"/>
    <w:rsid w:val="009A4A2E"/>
    <w:rsid w:val="009C1501"/>
    <w:rsid w:val="009F611C"/>
    <w:rsid w:val="00A00409"/>
    <w:rsid w:val="00A07880"/>
    <w:rsid w:val="00A13120"/>
    <w:rsid w:val="00A23F0C"/>
    <w:rsid w:val="00A26330"/>
    <w:rsid w:val="00A40C95"/>
    <w:rsid w:val="00A42804"/>
    <w:rsid w:val="00A52071"/>
    <w:rsid w:val="00A60D2D"/>
    <w:rsid w:val="00A60F22"/>
    <w:rsid w:val="00A627B9"/>
    <w:rsid w:val="00A6583F"/>
    <w:rsid w:val="00A829B2"/>
    <w:rsid w:val="00A857F1"/>
    <w:rsid w:val="00A87D06"/>
    <w:rsid w:val="00A93B41"/>
    <w:rsid w:val="00AA151A"/>
    <w:rsid w:val="00AA39B1"/>
    <w:rsid w:val="00AB3528"/>
    <w:rsid w:val="00AC3BD5"/>
    <w:rsid w:val="00AC5366"/>
    <w:rsid w:val="00AD03A3"/>
    <w:rsid w:val="00AD428B"/>
    <w:rsid w:val="00AE7C4C"/>
    <w:rsid w:val="00B01727"/>
    <w:rsid w:val="00B039BF"/>
    <w:rsid w:val="00B15DAF"/>
    <w:rsid w:val="00B16D83"/>
    <w:rsid w:val="00B25844"/>
    <w:rsid w:val="00B40D66"/>
    <w:rsid w:val="00B61464"/>
    <w:rsid w:val="00B65769"/>
    <w:rsid w:val="00B668A1"/>
    <w:rsid w:val="00B72A29"/>
    <w:rsid w:val="00B81AAB"/>
    <w:rsid w:val="00BA6C98"/>
    <w:rsid w:val="00BB04C9"/>
    <w:rsid w:val="00BB4A5C"/>
    <w:rsid w:val="00BB75D4"/>
    <w:rsid w:val="00BD1DC6"/>
    <w:rsid w:val="00BD490B"/>
    <w:rsid w:val="00C30FAD"/>
    <w:rsid w:val="00C425F6"/>
    <w:rsid w:val="00C471A1"/>
    <w:rsid w:val="00C57CE1"/>
    <w:rsid w:val="00C73FD1"/>
    <w:rsid w:val="00C75B0E"/>
    <w:rsid w:val="00C77B80"/>
    <w:rsid w:val="00CB6071"/>
    <w:rsid w:val="00CC71E9"/>
    <w:rsid w:val="00CD6CE3"/>
    <w:rsid w:val="00CE3A34"/>
    <w:rsid w:val="00CE4607"/>
    <w:rsid w:val="00CE5CBF"/>
    <w:rsid w:val="00CF02BC"/>
    <w:rsid w:val="00D05207"/>
    <w:rsid w:val="00D17421"/>
    <w:rsid w:val="00D42E11"/>
    <w:rsid w:val="00D557CD"/>
    <w:rsid w:val="00D8026A"/>
    <w:rsid w:val="00D96243"/>
    <w:rsid w:val="00D96F68"/>
    <w:rsid w:val="00D96FA5"/>
    <w:rsid w:val="00D97332"/>
    <w:rsid w:val="00DA0452"/>
    <w:rsid w:val="00DA59B2"/>
    <w:rsid w:val="00DB6E13"/>
    <w:rsid w:val="00DC347C"/>
    <w:rsid w:val="00DD6DFD"/>
    <w:rsid w:val="00DF2ADE"/>
    <w:rsid w:val="00DF7ECA"/>
    <w:rsid w:val="00E05B68"/>
    <w:rsid w:val="00E0702A"/>
    <w:rsid w:val="00E075FC"/>
    <w:rsid w:val="00E14711"/>
    <w:rsid w:val="00E22170"/>
    <w:rsid w:val="00E25625"/>
    <w:rsid w:val="00E37804"/>
    <w:rsid w:val="00E52CC0"/>
    <w:rsid w:val="00E67164"/>
    <w:rsid w:val="00E925F8"/>
    <w:rsid w:val="00EA7ED6"/>
    <w:rsid w:val="00EB01EB"/>
    <w:rsid w:val="00ED7A36"/>
    <w:rsid w:val="00EE518F"/>
    <w:rsid w:val="00EE570E"/>
    <w:rsid w:val="00EE60D1"/>
    <w:rsid w:val="00F00B17"/>
    <w:rsid w:val="00F0793E"/>
    <w:rsid w:val="00F13815"/>
    <w:rsid w:val="00F25C12"/>
    <w:rsid w:val="00F52EF3"/>
    <w:rsid w:val="00F53CF8"/>
    <w:rsid w:val="00F55D7D"/>
    <w:rsid w:val="00F701ED"/>
    <w:rsid w:val="00F713CE"/>
    <w:rsid w:val="00FA20E4"/>
    <w:rsid w:val="00FA5A56"/>
    <w:rsid w:val="00FB0DDA"/>
    <w:rsid w:val="00FC58E8"/>
    <w:rsid w:val="00FD4476"/>
    <w:rsid w:val="00FE16C1"/>
    <w:rsid w:val="00FF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D597"/>
  <w15:chartTrackingRefBased/>
  <w15:docId w15:val="{852D0AED-00E6-4244-9736-07345E46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C6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paragraph" w:styleId="Heading1">
    <w:name w:val="heading 1"/>
    <w:basedOn w:val="Normal"/>
    <w:link w:val="Heading1Char"/>
    <w:uiPriority w:val="9"/>
    <w:qFormat/>
    <w:rsid w:val="00BD1DC6"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DC6"/>
    <w:rPr>
      <w:rFonts w:ascii="Book Antiqua" w:eastAsia="Book Antiqua" w:hAnsi="Book Antiqua" w:cs="Book Antiqua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BD1DC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D1DC6"/>
    <w:rPr>
      <w:rFonts w:ascii="Book Antiqua" w:eastAsia="Book Antiqua" w:hAnsi="Book Antiqua" w:cs="Book Antiqua"/>
      <w:sz w:val="24"/>
      <w:szCs w:val="24"/>
      <w:lang w:val="en-US" w:bidi="en-US"/>
    </w:rPr>
  </w:style>
  <w:style w:type="paragraph" w:styleId="ListParagraph">
    <w:name w:val="List Paragraph"/>
    <w:basedOn w:val="Normal"/>
    <w:uiPriority w:val="1"/>
    <w:qFormat/>
    <w:rsid w:val="00BD1DC6"/>
    <w:pPr>
      <w:ind w:left="831" w:hanging="360"/>
      <w:jc w:val="both"/>
    </w:pPr>
  </w:style>
  <w:style w:type="character" w:customStyle="1" w:styleId="acopre">
    <w:name w:val="acopre"/>
    <w:basedOn w:val="DefaultParagraphFont"/>
    <w:rsid w:val="00A60F22"/>
  </w:style>
  <w:style w:type="paragraph" w:styleId="Header">
    <w:name w:val="header"/>
    <w:basedOn w:val="Normal"/>
    <w:link w:val="Head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customStyle="1" w:styleId="default">
    <w:name w:val="default"/>
    <w:basedOn w:val="Normal"/>
    <w:rsid w:val="00C425F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paragraph" w:styleId="NormalWeb">
    <w:name w:val="Normal (Web)"/>
    <w:basedOn w:val="Normal"/>
    <w:uiPriority w:val="99"/>
    <w:semiHidden/>
    <w:unhideWhenUsed/>
    <w:rsid w:val="00BD490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character" w:styleId="Strong">
    <w:name w:val="Strong"/>
    <w:basedOn w:val="DefaultParagraphFont"/>
    <w:uiPriority w:val="22"/>
    <w:qFormat/>
    <w:rsid w:val="00BD490B"/>
    <w:rPr>
      <w:b/>
      <w:bCs/>
    </w:rPr>
  </w:style>
  <w:style w:type="table" w:styleId="TableGrid">
    <w:name w:val="Table Grid"/>
    <w:basedOn w:val="TableNormal"/>
    <w:uiPriority w:val="39"/>
    <w:rsid w:val="00072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E4034"/>
    <w:pPr>
      <w:spacing w:after="0" w:line="240" w:lineRule="auto"/>
    </w:pPr>
    <w:rPr>
      <w:rFonts w:ascii="Book Antiqua" w:eastAsia="Book Antiqua" w:hAnsi="Book Antiqua" w:cs="Book Antiqua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9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514BF-626E-4569-9921-C8ECBCB9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FIMMDA FIMMDA</dc:creator>
  <cp:keywords/>
  <dc:description/>
  <cp:lastModifiedBy>Anisha Gawde</cp:lastModifiedBy>
  <cp:revision>3</cp:revision>
  <cp:lastPrinted>2024-02-29T05:40:00Z</cp:lastPrinted>
  <dcterms:created xsi:type="dcterms:W3CDTF">2024-06-20T09:03:00Z</dcterms:created>
  <dcterms:modified xsi:type="dcterms:W3CDTF">2024-06-20T10:28:00Z</dcterms:modified>
</cp:coreProperties>
</file>